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eastAsia" w:ascii="仿宋_GB2312" w:hAnsi="u5b8bu4f53" w:eastAsia="仿宋_GB2312" w:cs="仿宋_GB2312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u5b8bu4f53" w:eastAsia="仿宋_GB2312" w:cs="仿宋_GB2312"/>
          <w:kern w:val="0"/>
          <w:sz w:val="24"/>
          <w:szCs w:val="24"/>
          <w:shd w:val="clear" w:color="auto" w:fill="FFFFFF"/>
          <w:lang w:bidi="ar"/>
        </w:rPr>
        <w:t>附件1</w:t>
      </w:r>
    </w:p>
    <w:p>
      <w:pPr>
        <w:widowControl w:val="0"/>
        <w:spacing w:line="560" w:lineRule="exact"/>
        <w:jc w:val="center"/>
        <w:rPr>
          <w:rFonts w:ascii="等线 Light" w:hAnsi="等线 Light" w:eastAsia="等线 Light" w:cs="等线 Light"/>
          <w:b/>
          <w:kern w:val="2"/>
          <w:sz w:val="28"/>
          <w:szCs w:val="28"/>
          <w:lang w:bidi="ar"/>
        </w:rPr>
      </w:pPr>
      <w:r>
        <w:rPr>
          <w:rFonts w:hint="eastAsia" w:ascii="等线 Light" w:hAnsi="等线 Light" w:eastAsia="等线 Light" w:cs="等线 Light"/>
          <w:b/>
          <w:kern w:val="0"/>
          <w:sz w:val="28"/>
          <w:szCs w:val="28"/>
        </w:rPr>
        <w:t>北京师范大学专职辅导员岗位变动</w:t>
      </w:r>
      <w:r>
        <w:rPr>
          <w:rFonts w:hint="eastAsia" w:ascii="等线 Light" w:hAnsi="等线 Light" w:eastAsia="等线 Light" w:cs="等线 Light"/>
          <w:b/>
          <w:kern w:val="2"/>
          <w:sz w:val="28"/>
          <w:szCs w:val="28"/>
          <w:lang w:bidi="ar"/>
        </w:rPr>
        <w:t>审批表</w:t>
      </w:r>
    </w:p>
    <w:tbl>
      <w:tblPr>
        <w:tblStyle w:val="2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1"/>
        <w:gridCol w:w="864"/>
        <w:gridCol w:w="1260"/>
        <w:gridCol w:w="1225"/>
        <w:gridCol w:w="35"/>
        <w:gridCol w:w="216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姓 </w:t>
            </w:r>
            <w:r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名</w:t>
            </w:r>
          </w:p>
        </w:tc>
        <w:tc>
          <w:tcPr>
            <w:tcW w:w="18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2160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工作证号</w:t>
            </w:r>
          </w:p>
        </w:tc>
        <w:tc>
          <w:tcPr>
            <w:tcW w:w="119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9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最后学历、毕业学校及时间</w:t>
            </w:r>
          </w:p>
        </w:tc>
        <w:tc>
          <w:tcPr>
            <w:tcW w:w="587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9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从事辅导员工作起止时间</w:t>
            </w:r>
          </w:p>
        </w:tc>
        <w:tc>
          <w:tcPr>
            <w:tcW w:w="587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9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年度考核情况</w:t>
            </w:r>
          </w:p>
        </w:tc>
        <w:tc>
          <w:tcPr>
            <w:tcW w:w="587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合格 </w:t>
            </w:r>
            <w:r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3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转岗前单位、职务</w:t>
            </w:r>
          </w:p>
        </w:tc>
        <w:tc>
          <w:tcPr>
            <w:tcW w:w="334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转岗前专业技术岗位及任职时间</w:t>
            </w:r>
          </w:p>
        </w:tc>
        <w:tc>
          <w:tcPr>
            <w:tcW w:w="11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3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转岗后单位、职务</w:t>
            </w:r>
          </w:p>
        </w:tc>
        <w:tc>
          <w:tcPr>
            <w:tcW w:w="3349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21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转岗后专业技术岗位</w:t>
            </w:r>
          </w:p>
        </w:tc>
        <w:tc>
          <w:tcPr>
            <w:tcW w:w="11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8666" w:type="dxa"/>
            <w:gridSpan w:val="8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申请转岗原因：</w:t>
            </w: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                 个人签字：                     </w:t>
            </w:r>
            <w:r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8666" w:type="dxa"/>
            <w:gridSpan w:val="8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所在单位意见： </w:t>
            </w: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                 负责人签字：</w:t>
            </w: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                 （单位公章）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  <w:jc w:val="center"/>
        </w:trPr>
        <w:tc>
          <w:tcPr>
            <w:tcW w:w="8666" w:type="dxa"/>
            <w:gridSpan w:val="8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学校审批意见：</w:t>
            </w: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                  辅导员队伍建设工作小组负责人签字：                       </w:t>
            </w:r>
          </w:p>
          <w:p>
            <w:pPr>
              <w:widowControl w:val="0"/>
              <w:spacing w:line="240" w:lineRule="atLeast"/>
              <w:ind w:firstLine="6090" w:firstLineChars="2900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年    月    日</w:t>
            </w: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10330"/>
    <w:rsid w:val="613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2021-03-02T08:40:00Z</dcterms:created>
  <dc:creator>LUCKYONES</dc:creator>
  <cp:lastModifiedBy>LUCKYONES</cp:lastModifiedBy>
  <dcterms:modified xsi:type="dcterms:W3CDTF">2021-03-02T08:40:29Z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