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F30B" w14:textId="77777777" w:rsidR="00732DDE" w:rsidRPr="00732DDE" w:rsidRDefault="00732DDE" w:rsidP="00732DDE">
      <w:pPr>
        <w:pStyle w:val="a3"/>
        <w:spacing w:line="360" w:lineRule="auto"/>
        <w:jc w:val="both"/>
        <w:outlineLvl w:val="0"/>
        <w:rPr>
          <w:rFonts w:ascii="黑体" w:eastAsia="黑体" w:hAnsi="黑体" w:cs="黑体"/>
          <w:b/>
          <w:bCs/>
          <w:sz w:val="28"/>
          <w:szCs w:val="28"/>
        </w:rPr>
      </w:pPr>
      <w:bookmarkStart w:id="0" w:name="_Hlk104238782"/>
      <w:r w:rsidRPr="00732DDE">
        <w:rPr>
          <w:rFonts w:ascii="黑体" w:eastAsia="黑体" w:hAnsi="黑体" w:cs="黑体" w:hint="eastAsia"/>
          <w:b/>
          <w:bCs/>
          <w:sz w:val="28"/>
          <w:szCs w:val="28"/>
        </w:rPr>
        <w:t>附件5：</w:t>
      </w:r>
    </w:p>
    <w:p w14:paraId="53CB1EDD" w14:textId="5D5AEE6D" w:rsidR="000C6F2F" w:rsidRDefault="00732DDE" w:rsidP="00732DDE">
      <w:pPr>
        <w:pStyle w:val="a3"/>
        <w:spacing w:line="48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专题实践项目：</w:t>
      </w:r>
      <w:r w:rsidR="00E63D4A">
        <w:rPr>
          <w:rFonts w:ascii="黑体" w:eastAsia="黑体" w:hAnsi="黑体" w:cs="黑体"/>
          <w:b/>
          <w:bCs/>
          <w:sz w:val="28"/>
          <w:szCs w:val="28"/>
        </w:rPr>
        <w:t>“强师在线”高师基础教育支持乡村振兴公益平台</w:t>
      </w:r>
      <w:bookmarkEnd w:id="0"/>
      <w:r w:rsidR="00E63D4A">
        <w:rPr>
          <w:rFonts w:ascii="黑体" w:eastAsia="黑体" w:hAnsi="黑体" w:cs="黑体" w:hint="eastAsia"/>
          <w:b/>
          <w:bCs/>
          <w:sz w:val="28"/>
          <w:szCs w:val="28"/>
          <w:lang w:eastAsia="zh-Hans"/>
        </w:rPr>
        <w:t>调研</w:t>
      </w:r>
      <w:r w:rsidR="00E63D4A">
        <w:rPr>
          <w:rFonts w:ascii="黑体" w:eastAsia="黑体" w:hAnsi="黑体" w:cs="黑体"/>
          <w:b/>
          <w:bCs/>
          <w:sz w:val="28"/>
          <w:szCs w:val="28"/>
        </w:rPr>
        <w:t>项目申报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方案</w:t>
      </w:r>
    </w:p>
    <w:p w14:paraId="0479A969" w14:textId="77777777" w:rsidR="00732DDE" w:rsidRDefault="00732DDE" w:rsidP="00732DDE">
      <w:pPr>
        <w:pStyle w:val="a3"/>
        <w:spacing w:line="48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14:paraId="326BEC49" w14:textId="630DB5C3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响应国家乡村振兴重大战略，深入落实“强师工程——教师素质能力提升计划”，北京师范大学牵头高等师范院校基础教育工作研究会，结合《新时代基础教育强师计划》文件精神，与字节跳动“大力教育”共同打造“强师在线”高师基础教育支持乡村振兴公益平台（以下简称“强师在线”平台），并落地“潭水源”教师社区。该平台面向全国832个脱贫</w:t>
      </w:r>
      <w:r w:rsidR="003F23AE">
        <w:rPr>
          <w:rFonts w:ascii="宋体" w:eastAsia="宋体" w:hAnsi="宋体" w:cs="宋体" w:hint="eastAsia"/>
          <w:sz w:val="24"/>
          <w:szCs w:val="24"/>
        </w:rPr>
        <w:t>摘帽</w:t>
      </w:r>
      <w:r>
        <w:rPr>
          <w:rFonts w:ascii="宋体" w:eastAsia="宋体" w:hAnsi="宋体" w:cs="宋体" w:hint="eastAsia"/>
          <w:sz w:val="24"/>
          <w:szCs w:val="24"/>
        </w:rPr>
        <w:t>县和160个国家乡村振兴重点帮扶县教师公益开放，着力中西部欠发达地区教师的定向培养和精准培训，助力乡村基础教育高质量发展。</w:t>
      </w:r>
    </w:p>
    <w:p w14:paraId="71548ADA" w14:textId="36303D6F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022</w:t>
      </w:r>
      <w:r>
        <w:rPr>
          <w:rFonts w:ascii="宋体" w:eastAsia="宋体" w:hAnsi="宋体" w:cs="宋体" w:hint="eastAsia"/>
          <w:sz w:val="24"/>
          <w:szCs w:val="24"/>
        </w:rPr>
        <w:t>年6月，“强师在线”平台将正式对社会发布，并面向部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脱贫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摘帽</w:t>
      </w:r>
      <w:r>
        <w:rPr>
          <w:rFonts w:ascii="宋体" w:eastAsia="宋体" w:hAnsi="宋体" w:cs="宋体" w:hint="eastAsia"/>
          <w:sz w:val="24"/>
          <w:szCs w:val="24"/>
        </w:rPr>
        <w:t>县</w:t>
      </w:r>
      <w:r>
        <w:rPr>
          <w:rFonts w:ascii="宋体" w:eastAsia="宋体" w:hAnsi="宋体" w:cs="宋体" w:hint="eastAsia"/>
          <w:sz w:val="24"/>
          <w:szCs w:val="24"/>
          <w:lang w:eastAsia="zh-Hans"/>
        </w:rPr>
        <w:t>免费</w:t>
      </w:r>
      <w:r>
        <w:rPr>
          <w:rFonts w:ascii="宋体" w:eastAsia="宋体" w:hAnsi="宋体" w:cs="宋体" w:hint="eastAsia"/>
          <w:sz w:val="24"/>
          <w:szCs w:val="24"/>
        </w:rPr>
        <w:t>开通区域账号，同时持续更新优质课程资源并完善软件功能。为进一步优化“强师在线”平台功能，为中西部欠发达地区教师提供精准服务，北京师范大学拟组建调研队伍，走进乡村振兴县，深入了解各县区教育管理者、教研人员、教师需求和平台使用反馈，为“强师在线”平台更好的为教师服务提供建议。现就</w:t>
      </w:r>
      <w:r w:rsidR="00E97E80">
        <w:rPr>
          <w:rFonts w:ascii="宋体" w:eastAsia="宋体" w:hAnsi="宋体" w:cs="宋体" w:hint="eastAsia"/>
          <w:sz w:val="24"/>
          <w:szCs w:val="24"/>
        </w:rPr>
        <w:t>参与实践</w:t>
      </w:r>
      <w:r>
        <w:rPr>
          <w:rFonts w:ascii="宋体" w:eastAsia="宋体" w:hAnsi="宋体" w:cs="宋体" w:hint="eastAsia"/>
          <w:sz w:val="24"/>
          <w:szCs w:val="24"/>
        </w:rPr>
        <w:t>学生招募事宜通知如下：</w:t>
      </w:r>
    </w:p>
    <w:p w14:paraId="535FC155" w14:textId="77777777" w:rsidR="000C6F2F" w:rsidRDefault="00E63D4A">
      <w:pPr>
        <w:spacing w:beforeLines="100" w:before="312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一、实践主题</w:t>
      </w:r>
    </w:p>
    <w:p w14:paraId="1B88C8B3" w14:textId="77777777" w:rsidR="000C6F2F" w:rsidRDefault="00E63D4A">
      <w:pPr>
        <w:spacing w:line="360" w:lineRule="auto"/>
        <w:ind w:firstLineChars="200" w:firstLine="456"/>
        <w:rPr>
          <w:rFonts w:ascii="宋体" w:eastAsia="宋体" w:hAnsi="宋体" w:cs="宋体"/>
          <w:spacing w:val="-6"/>
          <w:sz w:val="24"/>
          <w:szCs w:val="24"/>
        </w:rPr>
      </w:pPr>
      <w:r>
        <w:rPr>
          <w:rFonts w:ascii="宋体" w:eastAsia="宋体" w:hAnsi="宋体" w:cs="宋体" w:hint="eastAsia"/>
          <w:spacing w:val="-6"/>
          <w:sz w:val="24"/>
          <w:szCs w:val="24"/>
        </w:rPr>
        <w:t>“强师在线”高师基础教育支持乡村振兴公益平台</w:t>
      </w:r>
      <w:r>
        <w:rPr>
          <w:rFonts w:ascii="宋体" w:eastAsia="宋体" w:hAnsi="宋体" w:cs="宋体" w:hint="eastAsia"/>
          <w:spacing w:val="-6"/>
          <w:sz w:val="24"/>
          <w:szCs w:val="24"/>
          <w:lang w:eastAsia="zh-Hans"/>
        </w:rPr>
        <w:t>用户使用情况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调研暑期实践活动</w:t>
      </w:r>
    </w:p>
    <w:p w14:paraId="6988474D" w14:textId="77777777" w:rsidR="000C6F2F" w:rsidRDefault="00E63D4A">
      <w:pPr>
        <w:spacing w:beforeLines="100" w:before="312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二、实践时间和地点</w:t>
      </w:r>
    </w:p>
    <w:p w14:paraId="2C2451BB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本轮调研实践采取线上线下混合式调研实践方式，历时2022年整个暑期（7-8月）。</w:t>
      </w:r>
    </w:p>
    <w:p w14:paraId="086036F9" w14:textId="77777777" w:rsidR="000C6F2F" w:rsidRDefault="00E63D4A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线上调研实践时间：</w:t>
      </w:r>
      <w:r>
        <w:rPr>
          <w:rFonts w:ascii="宋体" w:eastAsia="宋体" w:hAnsi="宋体" w:cs="宋体" w:hint="eastAsia"/>
          <w:sz w:val="24"/>
          <w:szCs w:val="24"/>
        </w:rPr>
        <w:t>2022年7月18日-7月28日，主要以在线问卷的形式开展调研。</w:t>
      </w:r>
    </w:p>
    <w:p w14:paraId="6E299F3C" w14:textId="77777777" w:rsidR="000C6F2F" w:rsidRDefault="00E63D4A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线下调研实践时间：</w:t>
      </w:r>
      <w:r>
        <w:rPr>
          <w:rFonts w:ascii="宋体" w:eastAsia="宋体" w:hAnsi="宋体" w:cs="宋体" w:hint="eastAsia"/>
          <w:sz w:val="24"/>
          <w:szCs w:val="24"/>
        </w:rPr>
        <w:t>2022年7月29日-8月14日，合计17天，其中在河北省青龙满族自治县、山西省武乡县、河北省丰宁满族自治县、贵州省从江县、广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西省大化县、四川省雷波县、青海省玉树县、甘肃省靖远县、河北省威县、云南怒江傈僳族自治州十个区域并行开展实地调研5天，整理、分析数据和撰写报告12天。</w:t>
      </w:r>
    </w:p>
    <w:p w14:paraId="4DCEA427" w14:textId="77777777" w:rsidR="000C6F2F" w:rsidRDefault="00E63D4A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备注：如因疫情原因不能实地调研，线下访谈、座谈改为线上进行，相关任务不变。</w:t>
      </w:r>
    </w:p>
    <w:p w14:paraId="0B7C409E" w14:textId="77777777" w:rsidR="000C6F2F" w:rsidRDefault="00E63D4A">
      <w:pPr>
        <w:spacing w:beforeLines="100" w:before="312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三、主要内容</w:t>
      </w:r>
    </w:p>
    <w:p w14:paraId="38C795B6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深入教育管理、教育研究单位和学校，发挥专业所学，对教师、校长、教师培训人员、教研员和教育机构负责人进行实地调研，了解中西部欠发达地区教</w:t>
      </w:r>
      <w:r>
        <w:rPr>
          <w:rFonts w:ascii="宋体" w:eastAsia="宋体" w:hAnsi="宋体" w:cs="宋体"/>
          <w:sz w:val="24"/>
          <w:szCs w:val="24"/>
        </w:rPr>
        <w:t>师专业发展现状与困境</w:t>
      </w:r>
      <w:r>
        <w:rPr>
          <w:rFonts w:ascii="宋体" w:eastAsia="宋体" w:hAnsi="宋体" w:cs="宋体" w:hint="eastAsia"/>
          <w:sz w:val="24"/>
          <w:szCs w:val="24"/>
        </w:rPr>
        <w:t>、教</w:t>
      </w:r>
      <w:r>
        <w:rPr>
          <w:rFonts w:ascii="宋体" w:eastAsia="宋体" w:hAnsi="宋体" w:cs="宋体"/>
          <w:sz w:val="24"/>
          <w:szCs w:val="24"/>
        </w:rPr>
        <w:t>师专业发展需求</w:t>
      </w:r>
      <w:r>
        <w:rPr>
          <w:rFonts w:ascii="宋体" w:eastAsia="宋体" w:hAnsi="宋体" w:cs="宋体" w:hint="eastAsia"/>
          <w:sz w:val="24"/>
          <w:szCs w:val="24"/>
        </w:rPr>
        <w:t>、县区教师培训需求、对</w:t>
      </w:r>
      <w:r>
        <w:rPr>
          <w:rFonts w:ascii="宋体" w:eastAsia="宋体" w:hAnsi="宋体" w:cs="宋体"/>
          <w:sz w:val="24"/>
          <w:szCs w:val="24"/>
        </w:rPr>
        <w:t>“强师在线”</w:t>
      </w:r>
      <w:r>
        <w:rPr>
          <w:rFonts w:ascii="宋体" w:eastAsia="宋体" w:hAnsi="宋体" w:cs="宋体" w:hint="eastAsia"/>
          <w:sz w:val="24"/>
          <w:szCs w:val="24"/>
        </w:rPr>
        <w:t>平台使用的反馈和对平台下一步</w:t>
      </w:r>
      <w:r>
        <w:rPr>
          <w:rFonts w:ascii="宋体" w:eastAsia="宋体" w:hAnsi="宋体" w:cs="宋体"/>
          <w:sz w:val="24"/>
          <w:szCs w:val="24"/>
        </w:rPr>
        <w:t>开发的期待和</w:t>
      </w:r>
      <w:r>
        <w:rPr>
          <w:rFonts w:ascii="宋体" w:eastAsia="宋体" w:hAnsi="宋体" w:cs="宋体" w:hint="eastAsia"/>
          <w:sz w:val="24"/>
          <w:szCs w:val="24"/>
        </w:rPr>
        <w:t>建议等，最终形成调研报告。具体任务如下：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2122"/>
        <w:gridCol w:w="5953"/>
      </w:tblGrid>
      <w:tr w:rsidR="000C6F2F" w14:paraId="14F7B1C4" w14:textId="77777777">
        <w:trPr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3651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B0B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实践内容</w:t>
            </w:r>
          </w:p>
        </w:tc>
      </w:tr>
      <w:tr w:rsidR="000C6F2F" w14:paraId="5B53E72E" w14:textId="77777777">
        <w:trPr>
          <w:trHeight w:val="4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B97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/>
                <w:kern w:val="0"/>
                <w:szCs w:val="21"/>
              </w:rPr>
              <w:t>1天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353" w14:textId="77777777" w:rsidR="000C6F2F" w:rsidRDefault="00E63D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调研培训、分配任务</w:t>
            </w:r>
          </w:p>
        </w:tc>
      </w:tr>
      <w:tr w:rsidR="000C6F2F" w14:paraId="051B2F6C" w14:textId="77777777">
        <w:trPr>
          <w:trHeight w:val="4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BA1C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/>
                <w:kern w:val="0"/>
                <w:szCs w:val="21"/>
              </w:rPr>
              <w:t>2天至第6天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9B50" w14:textId="77777777" w:rsidR="000C6F2F" w:rsidRDefault="00E63D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在线问卷发放，进行量化数据收集</w:t>
            </w:r>
          </w:p>
        </w:tc>
      </w:tr>
      <w:tr w:rsidR="000C6F2F" w14:paraId="59923ADD" w14:textId="77777777">
        <w:trPr>
          <w:trHeight w:val="4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F029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/>
                <w:kern w:val="0"/>
                <w:szCs w:val="21"/>
              </w:rPr>
              <w:t>7天至第11天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625B" w14:textId="77777777" w:rsidR="000C6F2F" w:rsidRDefault="00E63D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整理、分析量化数据，撰写线上调研阶段报告</w:t>
            </w:r>
          </w:p>
        </w:tc>
      </w:tr>
      <w:tr w:rsidR="000C6F2F" w14:paraId="0E93BF6C" w14:textId="77777777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0926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/>
                <w:kern w:val="0"/>
                <w:szCs w:val="21"/>
              </w:rPr>
              <w:t>12天至第16天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E0FA" w14:textId="77777777" w:rsidR="000C6F2F" w:rsidRDefault="00E63D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线下实地调研，访谈</w:t>
            </w:r>
            <w:r>
              <w:rPr>
                <w:rFonts w:ascii="宋体" w:eastAsia="宋体" w:hAnsi="宋体" w:cs="宋体"/>
                <w:kern w:val="0"/>
                <w:szCs w:val="21"/>
              </w:rPr>
              <w:t>10个县的教师、校长、教师培训人员、教研员和教育机构负责人</w:t>
            </w:r>
          </w:p>
        </w:tc>
      </w:tr>
      <w:tr w:rsidR="000C6F2F" w14:paraId="12186ED9" w14:textId="77777777">
        <w:trPr>
          <w:trHeight w:val="5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5B97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/>
                <w:kern w:val="0"/>
                <w:szCs w:val="21"/>
              </w:rPr>
              <w:t>17天至第21天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8307" w14:textId="77777777" w:rsidR="000C6F2F" w:rsidRDefault="00E63D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整理、分析线下质性数据，撰写线下调研阶段报告</w:t>
            </w:r>
          </w:p>
        </w:tc>
      </w:tr>
      <w:tr w:rsidR="000C6F2F" w14:paraId="428D772D" w14:textId="77777777">
        <w:trPr>
          <w:trHeight w:val="17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35D" w14:textId="77777777" w:rsidR="000C6F2F" w:rsidRDefault="00E63D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/>
                <w:kern w:val="0"/>
                <w:szCs w:val="21"/>
              </w:rPr>
              <w:t>21天至第28天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A09" w14:textId="77777777" w:rsidR="000C6F2F" w:rsidRDefault="00E63D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汇总、整理、分析线上调研阶段报告和线下阶段调研报告，撰写总报告，包括：中西部欠发达地区脱贫县教师专业发展现状及培训需求调研报告、“强师在线”平台使用反馈及</w:t>
            </w:r>
            <w:r>
              <w:rPr>
                <w:rFonts w:ascii="宋体" w:eastAsia="宋体" w:hAnsi="宋体" w:cs="宋体"/>
                <w:kern w:val="0"/>
                <w:szCs w:val="21"/>
              </w:rPr>
              <w:t>APP改进建议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报告、中西部欠发达地区教师“线上</w:t>
            </w:r>
            <w:r>
              <w:rPr>
                <w:rFonts w:ascii="宋体" w:eastAsia="宋体" w:hAnsi="宋体" w:cs="宋体"/>
                <w:kern w:val="0"/>
                <w:szCs w:val="21"/>
              </w:rPr>
              <w:t>+线下”“能力+学历”培训开展建议调研报告</w:t>
            </w:r>
          </w:p>
        </w:tc>
      </w:tr>
    </w:tbl>
    <w:p w14:paraId="4821E41F" w14:textId="77777777" w:rsidR="000C6F2F" w:rsidRDefault="00E63D4A">
      <w:pPr>
        <w:spacing w:beforeLines="50" w:before="156"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四、招募人数</w:t>
      </w:r>
    </w:p>
    <w:p w14:paraId="57394CE1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共招募十个团队，分赴河北省青龙满族自治县、山西省武乡县、河北省丰宁满族自治县、贵州省从江县、广西省大化县、四川省雷波县、青海省玉树县、甘肃省靖远县、河北省威县、云南怒江傈僳族自治州十个区域，每个团队不超过10人。</w:t>
      </w:r>
    </w:p>
    <w:p w14:paraId="4C4748DA" w14:textId="77777777" w:rsidR="000C6F2F" w:rsidRDefault="00E63D4A">
      <w:pPr>
        <w:spacing w:beforeLines="100" w:before="312"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五、在读学生招募要求</w:t>
      </w:r>
    </w:p>
    <w:p w14:paraId="65C2A95C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1.具有带着教育兴邦的历史使命和兼济天下的公益情怀，愿意用专业科学的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理论和身体力行的实践助力于乡村教师专业发展；</w:t>
      </w:r>
    </w:p>
    <w:p w14:paraId="77E82A46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2.能够积极发挥专业所长，主动在教育情境中触摸基础教育一线现实问题，关注乡村教师作为平台用户的实际需求，使用户需求调研变得深入而有意义；</w:t>
      </w:r>
    </w:p>
    <w:p w14:paraId="20AAC94D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3.在校期间积极参加各项活动，个人组织能力强，中共党员、优秀学生干部和学生社团骨干优先；</w:t>
      </w:r>
    </w:p>
    <w:p w14:paraId="52F94AD7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4.学历上建议在读研究生，成绩优良、综合素质较高，对教育教学有深刻的认识与理解，信息素养高；</w:t>
      </w:r>
    </w:p>
    <w:p w14:paraId="40B8F8F7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优先考虑教育、信息技术专业，或具有相应专业素养的学生。</w:t>
      </w:r>
    </w:p>
    <w:p w14:paraId="44D232FE" w14:textId="06F253BD" w:rsidR="000C6F2F" w:rsidRDefault="0021376F">
      <w:pPr>
        <w:spacing w:beforeLines="100" w:before="312"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六</w:t>
      </w:r>
      <w:r w:rsidR="00E63D4A">
        <w:rPr>
          <w:rFonts w:ascii="宋体" w:eastAsia="宋体" w:hAnsi="宋体" w:cs="宋体" w:hint="eastAsia"/>
          <w:b/>
          <w:sz w:val="24"/>
          <w:szCs w:val="24"/>
        </w:rPr>
        <w:t>、整体安排</w:t>
      </w:r>
    </w:p>
    <w:p w14:paraId="4EFB06C6" w14:textId="5A7C2C4E" w:rsidR="000C6F2F" w:rsidRDefault="00E63D4A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1.征集阶段（6月1日-6月</w:t>
      </w:r>
      <w:r w:rsidR="000F51B6">
        <w:rPr>
          <w:rFonts w:ascii="宋体" w:eastAsia="宋体" w:hAnsi="宋体" w:cs="宋体"/>
          <w:b/>
          <w:bCs/>
          <w:sz w:val="24"/>
          <w:szCs w:val="24"/>
        </w:rPr>
        <w:t>14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日）</w:t>
      </w:r>
    </w:p>
    <w:p w14:paraId="0F3FC53B" w14:textId="4971FAC1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有意向申报暑期社会实践项目的</w:t>
      </w:r>
      <w:r>
        <w:rPr>
          <w:rFonts w:ascii="宋体" w:eastAsia="宋体" w:hAnsi="宋体" w:cs="宋体" w:hint="eastAsia"/>
          <w:sz w:val="24"/>
          <w:szCs w:val="24"/>
        </w:rPr>
        <w:t>学生在</w:t>
      </w:r>
      <w:r w:rsidR="000F51B6"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月1</w:t>
      </w:r>
      <w:r w:rsidR="000F51B6"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日17：00前向北京师范大学基础教育发展管理部提交报名信息，报名方式为在线，报名二维码如下（请用</w:t>
      </w:r>
      <w:r w:rsidR="00715793">
        <w:rPr>
          <w:rFonts w:ascii="宋体" w:eastAsia="宋体" w:hAnsi="宋体" w:cs="宋体" w:hint="eastAsia"/>
          <w:sz w:val="24"/>
          <w:szCs w:val="24"/>
        </w:rPr>
        <w:t>微信</w:t>
      </w:r>
      <w:r>
        <w:rPr>
          <w:rFonts w:ascii="宋体" w:eastAsia="宋体" w:hAnsi="宋体" w:cs="宋体" w:hint="eastAsia"/>
          <w:sz w:val="24"/>
          <w:szCs w:val="24"/>
        </w:rPr>
        <w:t>扫码</w:t>
      </w:r>
      <w:r w:rsidR="002958D7">
        <w:rPr>
          <w:rFonts w:ascii="宋体" w:eastAsia="宋体" w:hAnsi="宋体" w:cs="宋体" w:hint="eastAsia"/>
          <w:sz w:val="24"/>
          <w:szCs w:val="24"/>
        </w:rPr>
        <w:t>填写</w:t>
      </w:r>
      <w:r>
        <w:rPr>
          <w:rFonts w:ascii="宋体" w:eastAsia="宋体" w:hAnsi="宋体" w:cs="宋体" w:hint="eastAsia"/>
          <w:sz w:val="24"/>
          <w:szCs w:val="24"/>
        </w:rPr>
        <w:t>）：</w:t>
      </w:r>
    </w:p>
    <w:p w14:paraId="27700749" w14:textId="25589DBD" w:rsidR="00AA1DB9" w:rsidRDefault="005D5B8A" w:rsidP="003E4912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1B75CE53" wp14:editId="50B0806E">
            <wp:extent cx="2750515" cy="2750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02" cy="27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201C" w14:textId="77777777" w:rsidR="000C6F2F" w:rsidRDefault="000C6F2F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</w:p>
    <w:p w14:paraId="2DA28413" w14:textId="16910513" w:rsidR="000C6F2F" w:rsidRDefault="00E63D4A">
      <w:pPr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2.评审阶段（</w:t>
      </w:r>
      <w:r w:rsidR="000F51B6">
        <w:rPr>
          <w:rFonts w:ascii="宋体" w:eastAsia="宋体" w:hAnsi="宋体" w:cs="宋体"/>
          <w:b/>
          <w:bCs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月1</w:t>
      </w:r>
      <w:r w:rsidR="000F51B6">
        <w:rPr>
          <w:rFonts w:ascii="宋体" w:eastAsia="宋体" w:hAnsi="宋体" w:cs="宋体"/>
          <w:b/>
          <w:bCs/>
          <w:sz w:val="24"/>
          <w:szCs w:val="24"/>
        </w:rPr>
        <w:t>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日-</w:t>
      </w:r>
      <w:r w:rsidR="000F51B6">
        <w:rPr>
          <w:rFonts w:ascii="宋体" w:eastAsia="宋体" w:hAnsi="宋体" w:cs="宋体"/>
          <w:b/>
          <w:bCs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 w:rsidR="000F51B6">
        <w:rPr>
          <w:rFonts w:ascii="宋体" w:eastAsia="宋体" w:hAnsi="宋体" w:cs="宋体"/>
          <w:b/>
          <w:bCs/>
          <w:sz w:val="24"/>
          <w:szCs w:val="24"/>
        </w:rPr>
        <w:t>16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日）</w:t>
      </w:r>
    </w:p>
    <w:p w14:paraId="4EB1A5B1" w14:textId="79462385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北京师范大学基础教育发展管理部在</w:t>
      </w:r>
      <w:r w:rsidR="000F51B6"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月1</w:t>
      </w:r>
      <w:r w:rsidR="000F51B6"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日17:00前通知入选学生。</w:t>
      </w:r>
    </w:p>
    <w:p w14:paraId="102E5A82" w14:textId="77777777" w:rsidR="000C6F2F" w:rsidRDefault="00E63D4A">
      <w:pPr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3.培训阶段（7月中旬）</w:t>
      </w:r>
    </w:p>
    <w:p w14:paraId="5D52F395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入选学生参与暑期社会实践活动相关内容培训，认真做好社会实践前的各项准备工作。</w:t>
      </w:r>
    </w:p>
    <w:p w14:paraId="52578A79" w14:textId="77777777" w:rsidR="000C6F2F" w:rsidRDefault="00E63D4A">
      <w:pPr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4.实施阶段（7月中下旬至8月中旬）</w:t>
      </w:r>
    </w:p>
    <w:p w14:paraId="03681AA7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根据方案参与暑期社会实践活动，期间每日需向领队教师报备进展情况及安全情况，积极通过各类新媒体平台及时发布实践动态。</w:t>
      </w:r>
    </w:p>
    <w:p w14:paraId="4BD33236" w14:textId="77777777" w:rsidR="000C6F2F" w:rsidRDefault="00E63D4A">
      <w:pPr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5.总结阶段（8月底9月初）</w:t>
      </w:r>
    </w:p>
    <w:p w14:paraId="003A2EA4" w14:textId="77777777" w:rsidR="000C6F2F" w:rsidRDefault="00E63D4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活动总结，提交实践成果，发放证书。</w:t>
      </w:r>
    </w:p>
    <w:p w14:paraId="531C0811" w14:textId="77777777" w:rsidR="000C6F2F" w:rsidRDefault="00E63D4A">
      <w:pPr>
        <w:spacing w:beforeLines="100" w:before="312"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八、项目推进单位</w:t>
      </w:r>
    </w:p>
    <w:p w14:paraId="512ACF5D" w14:textId="63C9C6C6" w:rsidR="000E4B7F" w:rsidRDefault="00E63D4A" w:rsidP="000E4B7F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实施部门：</w:t>
      </w:r>
      <w:r>
        <w:rPr>
          <w:rFonts w:ascii="宋体" w:eastAsia="宋体" w:hAnsi="宋体" w:cs="宋体" w:hint="eastAsia"/>
          <w:sz w:val="24"/>
          <w:szCs w:val="24"/>
        </w:rPr>
        <w:t>北京师范大学</w:t>
      </w:r>
      <w:r w:rsidR="000E4B7F">
        <w:rPr>
          <w:rFonts w:ascii="宋体" w:eastAsia="宋体" w:hAnsi="宋体" w:cs="宋体" w:hint="eastAsia"/>
          <w:sz w:val="24"/>
          <w:szCs w:val="24"/>
        </w:rPr>
        <w:t>团委、</w:t>
      </w:r>
      <w:r>
        <w:rPr>
          <w:rFonts w:ascii="宋体" w:eastAsia="宋体" w:hAnsi="宋体" w:cs="宋体" w:hint="eastAsia"/>
          <w:sz w:val="24"/>
          <w:szCs w:val="24"/>
        </w:rPr>
        <w:t>基础教育发展管理部</w:t>
      </w:r>
    </w:p>
    <w:p w14:paraId="74F011D9" w14:textId="01AFD27E" w:rsidR="000C6F2F" w:rsidRDefault="00E63D4A" w:rsidP="000E4B7F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项目联系人：</w:t>
      </w:r>
      <w:r w:rsidR="008D63E2">
        <w:rPr>
          <w:rFonts w:ascii="宋体" w:eastAsia="宋体" w:hAnsi="宋体" w:cs="宋体" w:hint="eastAsia"/>
          <w:sz w:val="24"/>
          <w:szCs w:val="24"/>
        </w:rPr>
        <w:t>高永静（</w:t>
      </w:r>
      <w:r w:rsidR="008D63E2" w:rsidRPr="00F057C9">
        <w:rPr>
          <w:rFonts w:ascii="宋体" w:eastAsia="宋体" w:hAnsi="宋体" w:cs="宋体"/>
          <w:sz w:val="24"/>
          <w:szCs w:val="24"/>
        </w:rPr>
        <w:t>13466718846</w:t>
      </w:r>
      <w:r w:rsidR="008D63E2">
        <w:rPr>
          <w:rFonts w:ascii="宋体" w:eastAsia="宋体" w:hAnsi="宋体" w:cs="宋体" w:hint="eastAsia"/>
          <w:sz w:val="24"/>
          <w:szCs w:val="24"/>
        </w:rPr>
        <w:t xml:space="preserve">） </w:t>
      </w:r>
      <w:r>
        <w:rPr>
          <w:rFonts w:ascii="宋体" w:eastAsia="宋体" w:hAnsi="宋体" w:cs="宋体" w:hint="eastAsia"/>
          <w:sz w:val="24"/>
          <w:szCs w:val="24"/>
        </w:rPr>
        <w:t>于惠敏（</w:t>
      </w:r>
      <w:r>
        <w:rPr>
          <w:rFonts w:ascii="宋体" w:eastAsia="宋体" w:hAnsi="宋体" w:cs="宋体"/>
          <w:sz w:val="24"/>
          <w:szCs w:val="24"/>
        </w:rPr>
        <w:t>18204319415</w:t>
      </w:r>
      <w:r>
        <w:rPr>
          <w:rFonts w:ascii="宋体" w:eastAsia="宋体" w:hAnsi="宋体" w:cs="宋体" w:hint="eastAsia"/>
          <w:sz w:val="24"/>
          <w:szCs w:val="24"/>
        </w:rPr>
        <w:t>）</w:t>
      </w:r>
      <w:r w:rsidR="00F057C9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38E99F61" w14:textId="77777777" w:rsidR="000C6F2F" w:rsidRPr="00F057C9" w:rsidRDefault="000C6F2F">
      <w:pPr>
        <w:spacing w:beforeLines="100" w:before="312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sectPr w:rsidR="000C6F2F" w:rsidRPr="00F0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YyZTI1MzVjNDhlODE1MmY4YzJjZGEwYjM2NzRkODcifQ=="/>
  </w:docVars>
  <w:rsids>
    <w:rsidRoot w:val="00D3640C"/>
    <w:rsid w:val="000335E3"/>
    <w:rsid w:val="00061992"/>
    <w:rsid w:val="00080448"/>
    <w:rsid w:val="00083FDF"/>
    <w:rsid w:val="00087F9F"/>
    <w:rsid w:val="000A2F56"/>
    <w:rsid w:val="000A50D2"/>
    <w:rsid w:val="000B666C"/>
    <w:rsid w:val="000C39BF"/>
    <w:rsid w:val="000C6F2F"/>
    <w:rsid w:val="000E4B7F"/>
    <w:rsid w:val="000F5166"/>
    <w:rsid w:val="000F51B6"/>
    <w:rsid w:val="0010253C"/>
    <w:rsid w:val="0012398A"/>
    <w:rsid w:val="001328D2"/>
    <w:rsid w:val="00171C79"/>
    <w:rsid w:val="0018310D"/>
    <w:rsid w:val="001B267C"/>
    <w:rsid w:val="001B400C"/>
    <w:rsid w:val="001D393B"/>
    <w:rsid w:val="001F50C6"/>
    <w:rsid w:val="00212732"/>
    <w:rsid w:val="0021376F"/>
    <w:rsid w:val="002422F5"/>
    <w:rsid w:val="002427C2"/>
    <w:rsid w:val="00253183"/>
    <w:rsid w:val="00267F16"/>
    <w:rsid w:val="002763AE"/>
    <w:rsid w:val="0029364E"/>
    <w:rsid w:val="002958D7"/>
    <w:rsid w:val="00297460"/>
    <w:rsid w:val="002A2B6B"/>
    <w:rsid w:val="002A582F"/>
    <w:rsid w:val="002B64C9"/>
    <w:rsid w:val="002C4DAE"/>
    <w:rsid w:val="002D4D78"/>
    <w:rsid w:val="00300D8F"/>
    <w:rsid w:val="00367ADA"/>
    <w:rsid w:val="00395DF4"/>
    <w:rsid w:val="003A7167"/>
    <w:rsid w:val="003B4009"/>
    <w:rsid w:val="003E4912"/>
    <w:rsid w:val="003E78BB"/>
    <w:rsid w:val="003F23AE"/>
    <w:rsid w:val="004126CC"/>
    <w:rsid w:val="00423490"/>
    <w:rsid w:val="00424106"/>
    <w:rsid w:val="0046788A"/>
    <w:rsid w:val="0048672E"/>
    <w:rsid w:val="00494350"/>
    <w:rsid w:val="004A4802"/>
    <w:rsid w:val="004D6E5D"/>
    <w:rsid w:val="004E484A"/>
    <w:rsid w:val="004E538E"/>
    <w:rsid w:val="0050293E"/>
    <w:rsid w:val="005305F5"/>
    <w:rsid w:val="00571986"/>
    <w:rsid w:val="005B4974"/>
    <w:rsid w:val="005C4D45"/>
    <w:rsid w:val="005D1E9B"/>
    <w:rsid w:val="005D5B8A"/>
    <w:rsid w:val="006028B8"/>
    <w:rsid w:val="006058C4"/>
    <w:rsid w:val="00662816"/>
    <w:rsid w:val="0068730F"/>
    <w:rsid w:val="006B677C"/>
    <w:rsid w:val="006C5C3E"/>
    <w:rsid w:val="006E366D"/>
    <w:rsid w:val="006F3551"/>
    <w:rsid w:val="006F3AC7"/>
    <w:rsid w:val="006F6B3B"/>
    <w:rsid w:val="00715793"/>
    <w:rsid w:val="007329AA"/>
    <w:rsid w:val="00732DDE"/>
    <w:rsid w:val="0076691A"/>
    <w:rsid w:val="00773056"/>
    <w:rsid w:val="00784AB6"/>
    <w:rsid w:val="007A11DE"/>
    <w:rsid w:val="007B1699"/>
    <w:rsid w:val="007E1A14"/>
    <w:rsid w:val="007F5E9A"/>
    <w:rsid w:val="00814988"/>
    <w:rsid w:val="00844CF6"/>
    <w:rsid w:val="00870C57"/>
    <w:rsid w:val="00897822"/>
    <w:rsid w:val="008B3288"/>
    <w:rsid w:val="008B54C7"/>
    <w:rsid w:val="008B69B0"/>
    <w:rsid w:val="008D1044"/>
    <w:rsid w:val="008D63E2"/>
    <w:rsid w:val="008E2C14"/>
    <w:rsid w:val="00900841"/>
    <w:rsid w:val="00924154"/>
    <w:rsid w:val="00943A40"/>
    <w:rsid w:val="009A6AE9"/>
    <w:rsid w:val="009F1151"/>
    <w:rsid w:val="009F6956"/>
    <w:rsid w:val="00A14DB1"/>
    <w:rsid w:val="00A20595"/>
    <w:rsid w:val="00A30CEF"/>
    <w:rsid w:val="00A401B9"/>
    <w:rsid w:val="00A40E8B"/>
    <w:rsid w:val="00A42219"/>
    <w:rsid w:val="00A55524"/>
    <w:rsid w:val="00A67A8A"/>
    <w:rsid w:val="00AA1DB9"/>
    <w:rsid w:val="00B00E9D"/>
    <w:rsid w:val="00B03455"/>
    <w:rsid w:val="00B150BA"/>
    <w:rsid w:val="00B22886"/>
    <w:rsid w:val="00B529B6"/>
    <w:rsid w:val="00B6483B"/>
    <w:rsid w:val="00B70197"/>
    <w:rsid w:val="00BA1B26"/>
    <w:rsid w:val="00BA7B9E"/>
    <w:rsid w:val="00BB2381"/>
    <w:rsid w:val="00BC72BF"/>
    <w:rsid w:val="00BD01EF"/>
    <w:rsid w:val="00BE122E"/>
    <w:rsid w:val="00BE498A"/>
    <w:rsid w:val="00C01243"/>
    <w:rsid w:val="00C210FC"/>
    <w:rsid w:val="00C22C47"/>
    <w:rsid w:val="00C54430"/>
    <w:rsid w:val="00C54787"/>
    <w:rsid w:val="00C54CF1"/>
    <w:rsid w:val="00C60484"/>
    <w:rsid w:val="00C646BC"/>
    <w:rsid w:val="00C853D0"/>
    <w:rsid w:val="00CD1C46"/>
    <w:rsid w:val="00CD1D7C"/>
    <w:rsid w:val="00CE53CB"/>
    <w:rsid w:val="00CF1FCE"/>
    <w:rsid w:val="00CF6B27"/>
    <w:rsid w:val="00D13089"/>
    <w:rsid w:val="00D3640C"/>
    <w:rsid w:val="00D37DDB"/>
    <w:rsid w:val="00D974C3"/>
    <w:rsid w:val="00DD68F3"/>
    <w:rsid w:val="00DE6717"/>
    <w:rsid w:val="00DF6A36"/>
    <w:rsid w:val="00E07699"/>
    <w:rsid w:val="00E10DF2"/>
    <w:rsid w:val="00E1389E"/>
    <w:rsid w:val="00E210ED"/>
    <w:rsid w:val="00E50775"/>
    <w:rsid w:val="00E63D4A"/>
    <w:rsid w:val="00E718F9"/>
    <w:rsid w:val="00E71F85"/>
    <w:rsid w:val="00E7637C"/>
    <w:rsid w:val="00E80D45"/>
    <w:rsid w:val="00E87159"/>
    <w:rsid w:val="00E97E80"/>
    <w:rsid w:val="00EE4978"/>
    <w:rsid w:val="00F057C9"/>
    <w:rsid w:val="00F86A5A"/>
    <w:rsid w:val="00F957A0"/>
    <w:rsid w:val="00FA63E0"/>
    <w:rsid w:val="00FB159C"/>
    <w:rsid w:val="00FB25FA"/>
    <w:rsid w:val="00FB34CF"/>
    <w:rsid w:val="00FF565E"/>
    <w:rsid w:val="25790DBE"/>
    <w:rsid w:val="3E6BE952"/>
    <w:rsid w:val="56A916E7"/>
    <w:rsid w:val="63DDAE4C"/>
    <w:rsid w:val="6A7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BBE8"/>
  <w15:docId w15:val="{89F4C489-E94B-4AF5-BEA9-C6F3C71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惠敏</dc:creator>
  <cp:lastModifiedBy>金绍农</cp:lastModifiedBy>
  <cp:revision>154</cp:revision>
  <dcterms:created xsi:type="dcterms:W3CDTF">2022-05-23T22:28:00Z</dcterms:created>
  <dcterms:modified xsi:type="dcterms:W3CDTF">2022-05-28T08:14:00Z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67FD1E9E866B43B686FCD7590C5DBA01</vt:lpwstr>
  </property>
</Properties>
</file>