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23EF" w14:textId="698E389A" w:rsidR="00D87E29" w:rsidRDefault="00D87E29" w:rsidP="00D87E29">
      <w:pPr>
        <w:rPr>
          <w:rFonts w:ascii="黑体" w:eastAsia="黑体" w:hAnsi="黑体" w:hint="eastAsia"/>
          <w:b/>
          <w:bCs/>
          <w:sz w:val="28"/>
          <w:szCs w:val="32"/>
        </w:rPr>
      </w:pPr>
      <w:bookmarkStart w:id="0" w:name="_Hlk134726528"/>
      <w:r>
        <w:rPr>
          <w:rFonts w:ascii="黑体" w:eastAsia="黑体" w:hAnsi="黑体" w:hint="eastAsia"/>
          <w:b/>
          <w:bCs/>
          <w:sz w:val="28"/>
          <w:szCs w:val="32"/>
        </w:rPr>
        <w:t>附件：</w:t>
      </w:r>
    </w:p>
    <w:p w14:paraId="4B9344F4" w14:textId="593ACD20" w:rsidR="001A7BF6" w:rsidRDefault="00D87E29">
      <w:pPr>
        <w:jc w:val="center"/>
        <w:rPr>
          <w:rFonts w:ascii="黑体" w:eastAsia="黑体" w:hAnsi="黑体"/>
          <w:b/>
          <w:bCs/>
          <w:sz w:val="28"/>
          <w:szCs w:val="32"/>
        </w:rPr>
      </w:pPr>
      <w:r>
        <w:rPr>
          <w:rFonts w:ascii="黑体" w:eastAsia="黑体" w:hAnsi="黑体" w:hint="eastAsia"/>
          <w:b/>
          <w:bCs/>
          <w:sz w:val="28"/>
          <w:szCs w:val="32"/>
        </w:rPr>
        <w:t>“</w:t>
      </w:r>
      <w:r w:rsidR="00000000">
        <w:rPr>
          <w:rFonts w:ascii="黑体" w:eastAsia="黑体" w:hAnsi="黑体" w:hint="eastAsia"/>
          <w:b/>
          <w:bCs/>
          <w:sz w:val="28"/>
          <w:szCs w:val="32"/>
        </w:rPr>
        <w:t>文化传承</w:t>
      </w:r>
      <w:bookmarkEnd w:id="0"/>
      <w:r>
        <w:rPr>
          <w:rFonts w:ascii="黑体" w:eastAsia="黑体" w:hAnsi="黑体" w:hint="eastAsia"/>
          <w:b/>
          <w:bCs/>
          <w:sz w:val="28"/>
          <w:szCs w:val="32"/>
        </w:rPr>
        <w:t>”</w:t>
      </w:r>
      <w:r w:rsidR="00000000">
        <w:rPr>
          <w:rFonts w:ascii="黑体" w:eastAsia="黑体" w:hAnsi="黑体" w:hint="eastAsia"/>
          <w:b/>
          <w:bCs/>
          <w:sz w:val="28"/>
          <w:szCs w:val="32"/>
          <w:lang w:eastAsia="zh-Hans"/>
        </w:rPr>
        <w:t>传统文化</w:t>
      </w:r>
      <w:r w:rsidR="00000000">
        <w:rPr>
          <w:rFonts w:ascii="黑体" w:eastAsia="黑体" w:hAnsi="黑体" w:hint="eastAsia"/>
          <w:b/>
          <w:bCs/>
          <w:sz w:val="28"/>
          <w:szCs w:val="32"/>
        </w:rPr>
        <w:t>调研项目申报方案</w:t>
      </w:r>
    </w:p>
    <w:p w14:paraId="6BC91530" w14:textId="77777777" w:rsidR="001A7BF6" w:rsidRDefault="00000000">
      <w:pPr>
        <w:spacing w:beforeLines="100" w:before="312" w:line="360" w:lineRule="auto"/>
        <w:ind w:firstLineChars="200" w:firstLine="480"/>
        <w:rPr>
          <w:rFonts w:ascii="宋体" w:eastAsia="宋体" w:hAnsi="宋体"/>
          <w:sz w:val="24"/>
          <w:szCs w:val="24"/>
        </w:rPr>
      </w:pPr>
      <w:r>
        <w:rPr>
          <w:rFonts w:ascii="宋体" w:eastAsia="宋体" w:hAnsi="宋体" w:hint="eastAsia"/>
          <w:sz w:val="24"/>
          <w:szCs w:val="24"/>
        </w:rPr>
        <w:t>为贯彻落实习近平总书记关于加强和改进民族工作的重要思想，以铸牢中华民族共同体意识为主线，更好地服务党和国家民族团结进步事业，引导青年传承开放包容的文化理念，培养对中华民族以及中华民族优秀传统文化的</w:t>
      </w:r>
      <w:r>
        <w:rPr>
          <w:rFonts w:ascii="宋体" w:eastAsia="宋体" w:hAnsi="宋体"/>
          <w:sz w:val="24"/>
          <w:szCs w:val="24"/>
        </w:rPr>
        <w:t>民族认同、历史认同与文化认同</w:t>
      </w:r>
      <w:r>
        <w:rPr>
          <w:rFonts w:ascii="宋体" w:eastAsia="宋体" w:hAnsi="宋体" w:hint="eastAsia"/>
          <w:sz w:val="24"/>
          <w:szCs w:val="24"/>
        </w:rPr>
        <w:t>，拟从</w:t>
      </w:r>
      <w:bookmarkStart w:id="1" w:name="_Hlk134728564"/>
      <w:r>
        <w:rPr>
          <w:rFonts w:ascii="宋体" w:eastAsia="宋体" w:hAnsi="宋体" w:hint="eastAsia"/>
          <w:sz w:val="24"/>
          <w:szCs w:val="24"/>
        </w:rPr>
        <w:t>我国三大民族英雄史诗（藏族《格萨尔》、蒙古族《江格尔》、柯尔克孜族《玛纳斯》）、三大名刀（维吾尔族英吉沙小刀、阿昌族户撒刀、保安族腰刀）以及三大爱情故事（黎族鹿回头、东乡族月光宝镜、傣族孔雀公主）等九项</w:t>
      </w:r>
      <w:bookmarkEnd w:id="1"/>
      <w:r>
        <w:rPr>
          <w:rFonts w:ascii="宋体" w:eastAsia="宋体" w:hAnsi="宋体" w:hint="eastAsia"/>
          <w:sz w:val="24"/>
          <w:szCs w:val="24"/>
        </w:rPr>
        <w:t>民族文化符号为切入点，</w:t>
      </w:r>
      <w:bookmarkStart w:id="2" w:name="_Hlk134728741"/>
      <w:r>
        <w:rPr>
          <w:rFonts w:ascii="宋体" w:eastAsia="宋体" w:hAnsi="宋体" w:hint="eastAsia"/>
          <w:sz w:val="24"/>
          <w:szCs w:val="24"/>
        </w:rPr>
        <w:t>挖掘中华民族共享的相似历史记忆与文化符号，传承中华文化基因，培育中华民族共同体意识</w:t>
      </w:r>
      <w:bookmarkEnd w:id="2"/>
      <w:r>
        <w:rPr>
          <w:rFonts w:ascii="宋体" w:eastAsia="宋体" w:hAnsi="宋体" w:hint="eastAsia"/>
          <w:sz w:val="24"/>
          <w:szCs w:val="24"/>
        </w:rPr>
        <w:t>。现就学生志愿者招募事宜通知如下：</w:t>
      </w:r>
    </w:p>
    <w:p w14:paraId="1C3EB665"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一、实践主题</w:t>
      </w:r>
    </w:p>
    <w:p w14:paraId="2CE80028" w14:textId="078178CC" w:rsidR="001A7BF6" w:rsidRDefault="00D87E29">
      <w:pPr>
        <w:spacing w:line="360" w:lineRule="auto"/>
        <w:ind w:firstLineChars="200" w:firstLine="480"/>
        <w:rPr>
          <w:rFonts w:ascii="宋体" w:eastAsia="宋体" w:hAnsi="宋体"/>
          <w:sz w:val="24"/>
          <w:szCs w:val="24"/>
          <w:lang w:eastAsia="zh-Hans"/>
        </w:rPr>
      </w:pPr>
      <w:r>
        <w:rPr>
          <w:rFonts w:ascii="宋体" w:eastAsia="宋体" w:hAnsi="宋体" w:hint="eastAsia"/>
          <w:sz w:val="24"/>
          <w:szCs w:val="24"/>
        </w:rPr>
        <w:t>“</w:t>
      </w:r>
      <w:r w:rsidR="00000000">
        <w:rPr>
          <w:rFonts w:ascii="宋体" w:eastAsia="宋体" w:hAnsi="宋体" w:hint="eastAsia"/>
          <w:sz w:val="24"/>
          <w:szCs w:val="24"/>
        </w:rPr>
        <w:t>文化传承</w:t>
      </w:r>
      <w:r>
        <w:rPr>
          <w:rFonts w:ascii="宋体" w:eastAsia="宋体" w:hAnsi="宋体" w:hint="eastAsia"/>
          <w:sz w:val="24"/>
          <w:szCs w:val="24"/>
        </w:rPr>
        <w:t>”</w:t>
      </w:r>
      <w:r w:rsidR="00000000">
        <w:rPr>
          <w:rFonts w:ascii="宋体" w:eastAsia="宋体" w:hAnsi="宋体" w:hint="eastAsia"/>
          <w:sz w:val="24"/>
          <w:szCs w:val="24"/>
          <w:lang w:eastAsia="zh-Hans"/>
        </w:rPr>
        <w:t>传统文化调研项目</w:t>
      </w:r>
    </w:p>
    <w:p w14:paraId="5B5AD299"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二、实践方式和地点</w:t>
      </w:r>
    </w:p>
    <w:p w14:paraId="464E3024"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实践方式：考虑到项目成果要求，本项目以线下实践形式进行。</w:t>
      </w:r>
    </w:p>
    <w:p w14:paraId="4099B8E2"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实践地点：九支队伍分别在青海省果洛藏族自治州、四川省甘孜藏族自治州、新疆塔城地区、新疆克孜勒苏自治州、新疆喀什地区、云南省德宏傣族景颇族自治州、甘肃省临夏回族自治州、海南省、云南省西双版纳傣族自治州进行调查实践（注：调研地点从上述推荐地点中进行选择，也可自行挑选其他与三大英雄史诗、三大名刀以及三大爱情故事</w:t>
      </w:r>
      <w:r>
        <w:rPr>
          <w:rFonts w:ascii="宋体" w:eastAsia="宋体" w:hAnsi="宋体" w:hint="eastAsia"/>
          <w:sz w:val="24"/>
          <w:szCs w:val="24"/>
          <w:lang w:eastAsia="zh-Hans"/>
        </w:rPr>
        <w:t>有关</w:t>
      </w:r>
      <w:r>
        <w:rPr>
          <w:rFonts w:ascii="宋体" w:eastAsia="宋体" w:hAnsi="宋体" w:hint="eastAsia"/>
          <w:sz w:val="24"/>
          <w:szCs w:val="24"/>
        </w:rPr>
        <w:t>的示范案例点）</w:t>
      </w:r>
    </w:p>
    <w:p w14:paraId="64568DD7"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三、主要内容</w:t>
      </w:r>
    </w:p>
    <w:p w14:paraId="678C65D7"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为铸牢中华民族共同体意识，引导青年传承开放包容的文化理念，培养对中华民族以及中华民族优秀传统文化的</w:t>
      </w:r>
      <w:r>
        <w:rPr>
          <w:rFonts w:ascii="宋体" w:eastAsia="宋体" w:hAnsi="宋体"/>
          <w:sz w:val="24"/>
          <w:szCs w:val="24"/>
        </w:rPr>
        <w:t>民族认同、历史认同与文化认同</w:t>
      </w:r>
      <w:r>
        <w:rPr>
          <w:rFonts w:ascii="宋体" w:eastAsia="宋体" w:hAnsi="宋体" w:hint="eastAsia"/>
          <w:sz w:val="24"/>
          <w:szCs w:val="24"/>
        </w:rPr>
        <w:t>，本次调研将走近我国三大民族英雄史诗（藏族《格萨尔》、蒙古族《江格尔》、柯尔克孜族《玛纳斯》）、三大名刀（维吾尔族英吉沙小刀、阿昌族户撒刀、保安族腰刀）以及三大爱情故事（黎族鹿回头、东乡族月光宝镜、傣族孔雀公主），以其为主题</w:t>
      </w:r>
      <w:r>
        <w:rPr>
          <w:rFonts w:ascii="宋体" w:eastAsia="宋体" w:hAnsi="宋体" w:hint="eastAsia"/>
          <w:sz w:val="24"/>
          <w:szCs w:val="24"/>
        </w:rPr>
        <w:lastRenderedPageBreak/>
        <w:t>和切入点，挖掘中华民族共享的相似历史记忆与文化符号，传承中华文化基因、培育中华民族共同体意识。九支队伍具体内容如下：</w:t>
      </w:r>
    </w:p>
    <w:p w14:paraId="102BE929"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（一）格萨尔：青海果洛藏族自治州</w:t>
      </w:r>
    </w:p>
    <w:p w14:paraId="7F9C8DA0"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中国三大英雄史诗之一的《格萨尔》拥有世界上最长的演唱篇幅，广泛流传于藏、蒙、土、裕固、纳西、普米等民族之中，成为多民族乃至整个中华民族共享的文化瑰宝。地处世界屋脊青藏高原的青海省历史悠久，不仅是三江之水的源头，还是我国多民族聚居地，孕育了丰富的民族风情与独特的民族习俗。其中青海果洛藏族自治州是中国格萨尔文化之乡，不仅有全国唯一的格萨尔文化生态保护实验区，还是我国《格萨尔》文化资源最富集的地区之一，传说中的赛马称王地、狮龙宫殿、龙恩寺、阿尼玛卿雪山等与《格萨尔》有关的遗迹在这里聚集。这里更是《格萨尔》活态传承的重要场所，在果洛州甘德县的德尔文村几乎人人都能唱出或说出《格萨尔》的故事。</w:t>
      </w:r>
    </w:p>
    <w:p w14:paraId="33F23B1F"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（二）格萨尔：四川省甘孜藏族自治州</w:t>
      </w:r>
    </w:p>
    <w:p w14:paraId="6ED2E1CF"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四川省甘孜藏族自治州亦与《格萨尔》有着深厚的渊源。如果说青海作为格萨尔一生的主要活动场所是调研《格萨尔》的必去之地，那么四川作为最有可能的格萨尔王诞生地，除了流传广泛的《格萨尔》英雄故事，更是衍生出不少相关的文化艺术形式。滔滔江水流经的阿须草原山清水秀，坐落着格萨尔纪念堂，并保留有众多格萨尔王生前的踪迹；歌颂、缅怀格萨尔为主题的德格格萨尔藏戏充满了神秘高古的文化气息；融精湛刻石技艺和传统绘画为一体的格萨尔彩绘石刻在色达、石渠、丹巴等地仍散发着英雄精神和艺术的光芒。</w:t>
      </w:r>
    </w:p>
    <w:p w14:paraId="2B2DC254"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（三）江格尔：新疆塔城地区</w:t>
      </w:r>
    </w:p>
    <w:p w14:paraId="1584DB5F"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中国三大英雄史诗之一的《江格尔》是蒙古族英雄史诗，描述了以江格尔为首的1</w:t>
      </w:r>
      <w:r>
        <w:rPr>
          <w:rFonts w:ascii="宋体" w:eastAsia="宋体" w:hAnsi="宋体"/>
          <w:sz w:val="24"/>
          <w:szCs w:val="24"/>
        </w:rPr>
        <w:t>2名雄狮大将和数千名勇士为保卫宝木巴家乡而同邪恶势力进行艰苦斗争并终于取得胜利的故事</w:t>
      </w:r>
      <w:r>
        <w:rPr>
          <w:rFonts w:ascii="宋体" w:eastAsia="宋体" w:hAnsi="宋体" w:hint="eastAsia"/>
          <w:sz w:val="24"/>
          <w:szCs w:val="24"/>
        </w:rPr>
        <w:t>，主要流传于新疆阿尔泰山蒙古族聚居区。新疆塔城地区和布克赛尔蒙古自治县是《江格尔》史诗的发源地</w:t>
      </w:r>
      <w:r>
        <w:rPr>
          <w:rFonts w:ascii="宋体" w:eastAsia="宋体" w:hAnsi="宋体"/>
          <w:sz w:val="24"/>
          <w:szCs w:val="24"/>
        </w:rPr>
        <w:t>。</w:t>
      </w:r>
      <w:r>
        <w:rPr>
          <w:rFonts w:ascii="宋体" w:eastAsia="宋体" w:hAnsi="宋体" w:hint="eastAsia"/>
          <w:sz w:val="24"/>
          <w:szCs w:val="24"/>
        </w:rPr>
        <w:t>布克赛尔蒙古自治县的国家级传承人加·朱乃也是蒙古族民间和学界公认的能够较为完整地演唱《江格尔》的艺术家，并培养了多名弟子传承《江格尔》演唱。除了传统的演唱</w:t>
      </w:r>
      <w:r>
        <w:rPr>
          <w:rFonts w:ascii="宋体" w:eastAsia="宋体" w:hAnsi="宋体" w:hint="eastAsia"/>
          <w:sz w:val="24"/>
          <w:szCs w:val="24"/>
          <w:lang w:eastAsia="zh-Hans"/>
        </w:rPr>
        <w:t>方式外</w:t>
      </w:r>
      <w:r>
        <w:rPr>
          <w:rFonts w:ascii="宋体" w:eastAsia="宋体" w:hAnsi="宋体" w:hint="eastAsia"/>
          <w:sz w:val="24"/>
          <w:szCs w:val="24"/>
        </w:rPr>
        <w:t>，加·朱乃的孙子道尔吉·尼玛所在乐队还将现代音乐元素和蒙古族特色音乐如呼麦、图</w:t>
      </w:r>
      <w:r>
        <w:rPr>
          <w:rFonts w:ascii="宋体" w:eastAsia="宋体" w:hAnsi="宋体" w:hint="eastAsia"/>
          <w:sz w:val="24"/>
          <w:szCs w:val="24"/>
        </w:rPr>
        <w:lastRenderedPageBreak/>
        <w:t>瓦鼓、马头琴等融入《江格尔》说唱，使其更容易被更多人了解和学习。</w:t>
      </w:r>
    </w:p>
    <w:p w14:paraId="24E09099"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（四）玛纳斯：新疆克孜勒苏自治州</w:t>
      </w:r>
    </w:p>
    <w:p w14:paraId="56180330"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中国三大英雄史诗之一的《玛纳斯》是柯尔克孜族的英雄史诗，集柯尔克孜古老的神话、传说、习俗歌、民间叙事诗与民间谚语等民间文学之大成，是柯尔克孜族民间文化的百科全书，主要流传于我国新疆维吾尔自治区南部的克孜勒苏柯尔克孜自治州及伊犁哈萨克自治州。其中克孜勒苏自治州作为《玛纳斯》非物质文化遗产保护单位所在地，每年都会举办《玛纳斯》演唱会和文化传承培训班助力《玛纳斯》的活态传承。克孜勒苏自治州又称为“万山之州”，地貌特征丰富，景色壮阔，同时它也是一个多民族聚集地，至今仍有1</w:t>
      </w:r>
      <w:r>
        <w:rPr>
          <w:rFonts w:ascii="宋体" w:eastAsia="宋体" w:hAnsi="宋体"/>
          <w:sz w:val="24"/>
          <w:szCs w:val="24"/>
        </w:rPr>
        <w:t>1</w:t>
      </w:r>
      <w:r>
        <w:rPr>
          <w:rFonts w:ascii="宋体" w:eastAsia="宋体" w:hAnsi="宋体" w:hint="eastAsia"/>
          <w:sz w:val="24"/>
          <w:szCs w:val="24"/>
        </w:rPr>
        <w:t>个民族在此常住，构成了多姿多彩的民族风情，尤以游牧文化为特色：“猎鹰之乡”之称远近闻名，攻占皇宫、刁羊、赛马、追姑娘、荡秋千、摔跤、马上角力、赛骆驼等也都是柯尔克孜族最具特色和观赏价值的体育娱乐活动，来到这里你也许能从柯尔克孜族人们的日常生活和体育活动中想象英雄玛纳斯的英勇身姿。</w:t>
      </w:r>
    </w:p>
    <w:p w14:paraId="723F3ED2"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（五）英吉沙小刀：新疆喀什地区</w:t>
      </w:r>
    </w:p>
    <w:p w14:paraId="7F59FE30"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既具实用价值，又具有艺术价值的英吉沙小刀是维吾尔族传统的手工艺品，主要流传于喀什地区的英吉沙县和阿克苏地区的沙雅县，其中英吉沙县芒辛乡据说是英吉沙小刀的发源地，当地几乎家家户户都会打刀，而英吉沙县也被称为“中国小刀之乡”，该县城还专门成立有英吉沙县小刀博物馆，展示小刀的历史和制作技艺来传播英吉沙小刀相关文化。英吉沙小刀造型别致、图案精美、样式各异，有月牙、鱼腹、凤尾、雄鹰、红嘴山鸦、百灵鸟头等造型，据说不同造型的小刀往往是迎合了不同民族的偏爱。此外，英吉沙县也是我国多民族人口聚集地，还是“中国色买提杏之乡”、“中国达瓦孜之乡”，英吉沙彩陶和木戳土印花布也是极具浓郁民族特色。</w:t>
      </w:r>
    </w:p>
    <w:p w14:paraId="3A797A0A"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（六）户撒刀：云南省德宏傣族景颇族自治州</w:t>
      </w:r>
    </w:p>
    <w:p w14:paraId="614B9C2F"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柔可绕指，吹发即断，刚可削铁”，这是对户撒刀的称赞。户撒刀被认为是我国三大名刀之一，是阿昌族人智慧的结晶。阿昌族户撒刀锻制技艺主要流传于云南省德宏傣族景颇族自治州陇川县的户撒乡，是全国最大的阿昌族聚居地，此外还有汉族、傈僳族、景颇族、回族、傣族等多民族世居与此。这里田园风光</w:t>
      </w:r>
      <w:r>
        <w:rPr>
          <w:rFonts w:ascii="宋体" w:eastAsia="宋体" w:hAnsi="宋体" w:hint="eastAsia"/>
          <w:sz w:val="24"/>
          <w:szCs w:val="24"/>
        </w:rPr>
        <w:lastRenderedPageBreak/>
        <w:t>秀丽，庄重威严的皇阁寺处处凝聚着阿昌族人民高超的建筑艺术，连勐奘寺、加孔奘寺、芒捧奘寺等寺院既展示着地方特色又显示出当地多民族的共同信仰，品种多样、质地精良的户撒刀更是彰显着阿昌族人民精湛的工艺技术，受到周边民族的广泛喜爱。</w:t>
      </w:r>
    </w:p>
    <w:p w14:paraId="2CB3AD03"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（七）保安腰刀&amp;米拉尕黑：甘肃省临夏回族自治州</w:t>
      </w:r>
    </w:p>
    <w:p w14:paraId="04012230"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群山峻岭环抱的甘肃地形多样，是古丝绸之路的锁匙之地和黄金路段，也是多民族文化汇聚之地。被认为是三大名刀之一的保安腰刀和三大爱情故事之一的月光宝镜（米拉尕黑）故事都在此传承。甘肃省临夏回族自治州自然景观丰富、风光如画，保安族、东乡族、撒拉族、回族、汉族、土族、藏族、维吾尔族、羌族、蒙古族等多个民族在此居住，民族文化氛围浓厚。临夏州的积石山保安族东乡族撒拉族自治县是我国唯一的保安族聚居地，而东乡族自治县则是东乡族的发祥地</w:t>
      </w:r>
      <w:r>
        <w:rPr>
          <w:rFonts w:ascii="宋体" w:eastAsia="宋体" w:hAnsi="宋体"/>
          <w:sz w:val="24"/>
          <w:szCs w:val="24"/>
        </w:rPr>
        <w:t>。</w:t>
      </w:r>
      <w:r>
        <w:rPr>
          <w:rFonts w:ascii="宋体" w:eastAsia="宋体" w:hAnsi="宋体" w:hint="eastAsia"/>
          <w:sz w:val="24"/>
          <w:szCs w:val="24"/>
        </w:rPr>
        <w:t>独具特色的保安族民居建筑、工艺精湛的保安族腰刀锻制技艺、多民族共同传唱的山歌“花儿”，还有朴素简洁但带着对自由幸福生活追求的</w:t>
      </w:r>
      <w:r>
        <w:rPr>
          <w:rFonts w:ascii="宋体" w:eastAsia="宋体" w:hAnsi="宋体" w:hint="eastAsia"/>
          <w:sz w:val="24"/>
          <w:szCs w:val="24"/>
          <w:lang w:eastAsia="zh-Hans"/>
        </w:rPr>
        <w:t>东乡族</w:t>
      </w:r>
      <w:r>
        <w:rPr>
          <w:rFonts w:ascii="宋体" w:eastAsia="宋体" w:hAnsi="宋体" w:hint="eastAsia"/>
          <w:sz w:val="24"/>
          <w:szCs w:val="24"/>
        </w:rPr>
        <w:t>民间长诗月光宝镜（米拉尕黑）的故事无不值得一探！</w:t>
      </w:r>
    </w:p>
    <w:p w14:paraId="3A89339A"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（八）鹿回头：海南省</w:t>
      </w:r>
    </w:p>
    <w:p w14:paraId="3C8D5C35"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“海闻龙摆尾，山见鹿回头”，这句诗中的鹿回头不仅仅是个地名，还是在黎族人中流传着的古老而美丽的传说：一位黎族青年猎手</w:t>
      </w:r>
      <w:r>
        <w:rPr>
          <w:rFonts w:ascii="宋体" w:eastAsia="宋体" w:hAnsi="宋体"/>
          <w:sz w:val="24"/>
          <w:szCs w:val="24"/>
        </w:rPr>
        <w:t>从海南五指山追赶一只坡鹿直到南海之滨</w:t>
      </w:r>
      <w:r>
        <w:rPr>
          <w:rFonts w:ascii="宋体" w:eastAsia="宋体" w:hAnsi="宋体" w:hint="eastAsia"/>
          <w:sz w:val="24"/>
          <w:szCs w:val="24"/>
        </w:rPr>
        <w:t>，</w:t>
      </w:r>
      <w:r>
        <w:rPr>
          <w:rFonts w:ascii="宋体" w:eastAsia="宋体" w:hAnsi="宋体"/>
          <w:sz w:val="24"/>
          <w:szCs w:val="24"/>
        </w:rPr>
        <w:t>前</w:t>
      </w:r>
      <w:r>
        <w:rPr>
          <w:rFonts w:ascii="宋体" w:eastAsia="宋体" w:hAnsi="宋体" w:hint="eastAsia"/>
          <w:sz w:val="24"/>
          <w:szCs w:val="24"/>
        </w:rPr>
        <w:t>方山岭</w:t>
      </w:r>
      <w:r>
        <w:rPr>
          <w:rFonts w:ascii="宋体" w:eastAsia="宋体" w:hAnsi="宋体"/>
          <w:sz w:val="24"/>
          <w:szCs w:val="24"/>
        </w:rPr>
        <w:t>之下便是茫茫大海</w:t>
      </w:r>
      <w:r>
        <w:rPr>
          <w:rFonts w:ascii="宋体" w:eastAsia="宋体" w:hAnsi="宋体" w:hint="eastAsia"/>
          <w:sz w:val="24"/>
          <w:szCs w:val="24"/>
        </w:rPr>
        <w:t>，</w:t>
      </w:r>
      <w:r>
        <w:rPr>
          <w:rFonts w:ascii="宋体" w:eastAsia="宋体" w:hAnsi="宋体"/>
          <w:sz w:val="24"/>
          <w:szCs w:val="24"/>
        </w:rPr>
        <w:t>坡鹿无路可走</w:t>
      </w:r>
      <w:r>
        <w:rPr>
          <w:rFonts w:ascii="宋体" w:eastAsia="宋体" w:hAnsi="宋体" w:hint="eastAsia"/>
          <w:sz w:val="24"/>
          <w:szCs w:val="24"/>
        </w:rPr>
        <w:t>，</w:t>
      </w:r>
      <w:r>
        <w:rPr>
          <w:rFonts w:ascii="宋体" w:eastAsia="宋体" w:hAnsi="宋体"/>
          <w:sz w:val="24"/>
          <w:szCs w:val="24"/>
        </w:rPr>
        <w:t>猎人弯弓搭箭</w:t>
      </w:r>
      <w:r>
        <w:rPr>
          <w:rFonts w:ascii="宋体" w:eastAsia="宋体" w:hAnsi="宋体" w:hint="eastAsia"/>
          <w:sz w:val="24"/>
          <w:szCs w:val="24"/>
        </w:rPr>
        <w:t>的功夫，坡鹿回过头却变成一位美丽的黎族少女，</w:t>
      </w:r>
      <w:r>
        <w:rPr>
          <w:rFonts w:ascii="宋体" w:eastAsia="宋体" w:hAnsi="宋体"/>
          <w:sz w:val="24"/>
          <w:szCs w:val="24"/>
        </w:rPr>
        <w:t>和青年猎手结为恩爱夫妻。他们在这片土地上搭起茅寮</w:t>
      </w:r>
      <w:r>
        <w:rPr>
          <w:rFonts w:ascii="宋体" w:eastAsia="宋体" w:hAnsi="宋体" w:hint="eastAsia"/>
          <w:sz w:val="24"/>
          <w:szCs w:val="24"/>
        </w:rPr>
        <w:t>、</w:t>
      </w:r>
      <w:r>
        <w:rPr>
          <w:rFonts w:ascii="宋体" w:eastAsia="宋体" w:hAnsi="宋体"/>
          <w:sz w:val="24"/>
          <w:szCs w:val="24"/>
        </w:rPr>
        <w:t>耕种纺织</w:t>
      </w:r>
      <w:r>
        <w:rPr>
          <w:rFonts w:ascii="宋体" w:eastAsia="宋体" w:hAnsi="宋体" w:hint="eastAsia"/>
          <w:sz w:val="24"/>
          <w:szCs w:val="24"/>
        </w:rPr>
        <w:t>、</w:t>
      </w:r>
      <w:r>
        <w:rPr>
          <w:rFonts w:ascii="宋体" w:eastAsia="宋体" w:hAnsi="宋体"/>
          <w:sz w:val="24"/>
          <w:szCs w:val="24"/>
        </w:rPr>
        <w:t>捕鱼狩猎</w:t>
      </w:r>
      <w:r>
        <w:rPr>
          <w:rFonts w:ascii="宋体" w:eastAsia="宋体" w:hAnsi="宋体" w:hint="eastAsia"/>
          <w:sz w:val="24"/>
          <w:szCs w:val="24"/>
        </w:rPr>
        <w:t>、</w:t>
      </w:r>
      <w:r>
        <w:rPr>
          <w:rFonts w:ascii="宋体" w:eastAsia="宋体" w:hAnsi="宋体"/>
          <w:sz w:val="24"/>
          <w:szCs w:val="24"/>
        </w:rPr>
        <w:t>繁衍生息</w:t>
      </w:r>
      <w:r>
        <w:rPr>
          <w:rFonts w:ascii="宋体" w:eastAsia="宋体" w:hAnsi="宋体" w:hint="eastAsia"/>
          <w:sz w:val="24"/>
          <w:szCs w:val="24"/>
        </w:rPr>
        <w:t>，</w:t>
      </w:r>
      <w:r>
        <w:rPr>
          <w:rFonts w:ascii="宋体" w:eastAsia="宋体" w:hAnsi="宋体"/>
          <w:sz w:val="24"/>
          <w:szCs w:val="24"/>
        </w:rPr>
        <w:t>久而久之便形成了当地的黎族山寨</w:t>
      </w:r>
      <w:r>
        <w:rPr>
          <w:rFonts w:ascii="宋体" w:eastAsia="宋体" w:hAnsi="宋体" w:hint="eastAsia"/>
          <w:sz w:val="24"/>
          <w:szCs w:val="24"/>
        </w:rPr>
        <w:t>。现海南三亚鹿回头景区就以该传说中的男女主人公为原型，塑造了一座雕像用以纪念。海南黎族人民也因独特的自然地理环境，形成了具有鲜明地方特色的文化习俗。黎族的打柴舞古朴粗犷、节奏性强；黎锦色彩斑斓、图案精美，龙被更是是其中的集大成者，黎锦制作技艺（黎族传统纺染织绣技艺）还被列入联合国教科文组织首批“急需保护的非物质文化遗产”名录。此外，智慧的黎族人民更是懂得利用当地的自然资源制作树皮布，成为早期的衣裳和被褥等生活用品。这些都有可能是鹿回头故事中真实的生活特征。</w:t>
      </w:r>
    </w:p>
    <w:p w14:paraId="16173F1D" w14:textId="77777777" w:rsidR="001A7BF6" w:rsidRDefault="00000000">
      <w:pPr>
        <w:spacing w:beforeLines="50" w:before="156" w:line="360" w:lineRule="auto"/>
        <w:rPr>
          <w:rFonts w:ascii="宋体" w:eastAsia="宋体" w:hAnsi="宋体"/>
          <w:b/>
          <w:bCs/>
          <w:sz w:val="24"/>
          <w:szCs w:val="24"/>
        </w:rPr>
      </w:pPr>
      <w:r>
        <w:rPr>
          <w:rFonts w:ascii="宋体" w:eastAsia="宋体" w:hAnsi="宋体" w:hint="eastAsia"/>
          <w:b/>
          <w:bCs/>
          <w:sz w:val="24"/>
          <w:szCs w:val="24"/>
        </w:rPr>
        <w:t>（九）召树屯与喃木诺娜：云南省西双版纳傣族自治州</w:t>
      </w:r>
    </w:p>
    <w:p w14:paraId="14DCF78E"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在云南傣族人民当中，一直流传着孔雀公主（召树屯与喃木诺娜）的故事，它是傣族最著名、最优秀且流传最广泛的爱情赞美诗，不仅流传于傣族人民之中，建国后经过改编，还以小说、舞台剧、影视剧等形式在多民族、多地区间流传。云南，不仅有着得天独厚的自然资源，绚丽的自然风光，还是我国少数民族分布种类最多的省份</w:t>
      </w:r>
      <w:r>
        <w:rPr>
          <w:rFonts w:ascii="宋体" w:eastAsia="宋体" w:hAnsi="宋体"/>
          <w:sz w:val="24"/>
          <w:szCs w:val="24"/>
        </w:rPr>
        <w:t>。</w:t>
      </w:r>
      <w:r>
        <w:rPr>
          <w:rFonts w:ascii="宋体" w:eastAsia="宋体" w:hAnsi="宋体" w:hint="eastAsia"/>
          <w:sz w:val="24"/>
          <w:szCs w:val="24"/>
        </w:rPr>
        <w:t>云南的西双版纳作为傣族人民主要聚居地，在这里有机会看到原始的木结构稻草顶的吊脚楼，欣赏傣族章哈，了解到孔雀舞、象脚鼓舞、傣拳等保留较为完好的传统民间文化，从而深入探究召树屯和喃木诺娜爱情故事的社会环境背景与文化根基。</w:t>
      </w:r>
    </w:p>
    <w:p w14:paraId="7C11C904" w14:textId="77777777" w:rsidR="001A7BF6" w:rsidRDefault="001A7BF6">
      <w:pPr>
        <w:spacing w:line="360" w:lineRule="auto"/>
        <w:rPr>
          <w:rFonts w:ascii="宋体" w:eastAsia="宋体" w:hAnsi="宋体"/>
          <w:sz w:val="24"/>
          <w:szCs w:val="24"/>
        </w:rPr>
      </w:pPr>
    </w:p>
    <w:p w14:paraId="515994C4" w14:textId="77777777" w:rsidR="001A7BF6" w:rsidRDefault="00000000">
      <w:pPr>
        <w:spacing w:line="360" w:lineRule="auto"/>
        <w:rPr>
          <w:rFonts w:ascii="宋体" w:eastAsia="宋体" w:hAnsi="宋体"/>
          <w:b/>
          <w:bCs/>
          <w:sz w:val="24"/>
          <w:szCs w:val="24"/>
          <w:lang w:eastAsia="zh-Hans"/>
        </w:rPr>
      </w:pPr>
      <w:r>
        <w:rPr>
          <w:rFonts w:ascii="宋体" w:eastAsia="宋体" w:hAnsi="宋体" w:hint="eastAsia"/>
          <w:b/>
          <w:bCs/>
          <w:sz w:val="24"/>
          <w:szCs w:val="24"/>
          <w:lang w:eastAsia="zh-Hans"/>
        </w:rPr>
        <w:t>学术支持单位</w:t>
      </w:r>
      <w:r>
        <w:rPr>
          <w:rFonts w:ascii="宋体" w:eastAsia="宋体" w:hAnsi="宋体"/>
          <w:b/>
          <w:bCs/>
          <w:sz w:val="24"/>
          <w:szCs w:val="24"/>
          <w:lang w:eastAsia="zh-Hans"/>
        </w:rPr>
        <w:t>：北京师范大学教育学部、</w:t>
      </w:r>
      <w:r>
        <w:rPr>
          <w:rFonts w:ascii="宋体" w:eastAsia="宋体" w:hAnsi="宋体" w:hint="eastAsia"/>
          <w:b/>
          <w:bCs/>
          <w:sz w:val="24"/>
          <w:szCs w:val="24"/>
          <w:lang w:eastAsia="zh-Hans"/>
        </w:rPr>
        <w:t>北京师范大学新闻传播学院</w:t>
      </w:r>
      <w:r>
        <w:rPr>
          <w:rFonts w:ascii="宋体" w:eastAsia="宋体" w:hAnsi="宋体"/>
          <w:b/>
          <w:bCs/>
          <w:sz w:val="24"/>
          <w:szCs w:val="24"/>
          <w:lang w:eastAsia="zh-Hans"/>
        </w:rPr>
        <w:t>、北京师范大学中国民族教育与多元文化研究中心、北京师范大学新闻传播学院文化遗产创新活化与影像传播实验室</w:t>
      </w:r>
    </w:p>
    <w:p w14:paraId="74ACF5D9"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四、招募人数</w:t>
      </w:r>
    </w:p>
    <w:p w14:paraId="2A606D16"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共招募九个团队，分赴青海省果洛藏族自治州、四川省甘孜藏族自治州、新疆塔城地区、新疆克孜勒苏自治州、新疆喀什地区、云南省德宏傣族景颇族自治州、甘肃省临夏回族自治州、海南省、云南省西双版纳傣族自治州等9个地点，每个团队5</w:t>
      </w:r>
      <w:r>
        <w:rPr>
          <w:rFonts w:ascii="宋体" w:eastAsia="宋体" w:hAnsi="宋体"/>
          <w:sz w:val="24"/>
          <w:szCs w:val="24"/>
        </w:rPr>
        <w:t>-10人。</w:t>
      </w:r>
    </w:p>
    <w:p w14:paraId="5045A428"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五、在读学生招募要求</w:t>
      </w:r>
    </w:p>
    <w:p w14:paraId="1AB77118"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实践团队分别在九个调研地点，围绕所选子题进行</w:t>
      </w:r>
      <w:r>
        <w:rPr>
          <w:rFonts w:ascii="宋体" w:eastAsia="宋体" w:hAnsi="宋体"/>
          <w:sz w:val="24"/>
          <w:szCs w:val="24"/>
        </w:rPr>
        <w:t>5-10天实地调查，完成既定调研任务（具体要求将在行前培训中详细说明），具体要求如下：</w:t>
      </w:r>
    </w:p>
    <w:p w14:paraId="0A7A620A"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1.在读本科生、硕士生、博士生，鼓励跨专业、跨年级背景组队，优先考虑</w:t>
      </w:r>
      <w:r>
        <w:rPr>
          <w:rFonts w:ascii="宋体" w:eastAsia="宋体" w:hAnsi="宋体" w:hint="eastAsia"/>
          <w:sz w:val="24"/>
          <w:szCs w:val="24"/>
          <w:lang w:eastAsia="zh-Hans"/>
        </w:rPr>
        <w:t>文学</w:t>
      </w:r>
      <w:r>
        <w:rPr>
          <w:rFonts w:ascii="宋体" w:eastAsia="宋体" w:hAnsi="宋体"/>
          <w:sz w:val="24"/>
          <w:szCs w:val="24"/>
          <w:lang w:eastAsia="zh-Hans"/>
        </w:rPr>
        <w:t>、</w:t>
      </w:r>
      <w:r>
        <w:rPr>
          <w:rFonts w:ascii="宋体" w:eastAsia="宋体" w:hAnsi="宋体"/>
          <w:sz w:val="24"/>
          <w:szCs w:val="24"/>
        </w:rPr>
        <w:t>民俗学、历史学、人类学、教育学、设计学、</w:t>
      </w:r>
      <w:r>
        <w:rPr>
          <w:rFonts w:ascii="宋体" w:eastAsia="宋体" w:hAnsi="宋体" w:hint="eastAsia"/>
          <w:sz w:val="24"/>
          <w:szCs w:val="24"/>
          <w:lang w:eastAsia="zh-Hans"/>
        </w:rPr>
        <w:t>音乐学</w:t>
      </w:r>
      <w:r>
        <w:rPr>
          <w:rFonts w:ascii="宋体" w:eastAsia="宋体" w:hAnsi="宋体"/>
          <w:sz w:val="24"/>
          <w:szCs w:val="24"/>
          <w:lang w:eastAsia="zh-Hans"/>
        </w:rPr>
        <w:t>、</w:t>
      </w:r>
      <w:r>
        <w:rPr>
          <w:rFonts w:ascii="宋体" w:eastAsia="宋体" w:hAnsi="宋体"/>
          <w:sz w:val="24"/>
          <w:szCs w:val="24"/>
        </w:rPr>
        <w:t>社会学、传播学、电影学、数字媒体等学科背景相关性较强的同学。</w:t>
      </w:r>
    </w:p>
    <w:p w14:paraId="140FD594"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2.认同大学生社会实践的理念和价值，注重团队合作，沟通能力、抗压能力强。</w:t>
      </w:r>
    </w:p>
    <w:p w14:paraId="3E814E3B"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3.进入民族地区调研的团队，招募时应优先考虑熟悉当地方言和风俗文化的同学。建议各团队优先考虑</w:t>
      </w:r>
      <w:r>
        <w:rPr>
          <w:rFonts w:ascii="宋体" w:eastAsia="宋体" w:hAnsi="宋体" w:hint="eastAsia"/>
          <w:sz w:val="24"/>
          <w:szCs w:val="24"/>
        </w:rPr>
        <w:t>邀请</w:t>
      </w:r>
      <w:r>
        <w:rPr>
          <w:rFonts w:ascii="宋体" w:eastAsia="宋体" w:hAnsi="宋体"/>
          <w:sz w:val="24"/>
          <w:szCs w:val="24"/>
        </w:rPr>
        <w:t>调研地当地的同学</w:t>
      </w:r>
      <w:r>
        <w:rPr>
          <w:rFonts w:ascii="宋体" w:eastAsia="宋体" w:hAnsi="宋体" w:hint="eastAsia"/>
          <w:sz w:val="24"/>
          <w:szCs w:val="24"/>
        </w:rPr>
        <w:t>组队</w:t>
      </w:r>
      <w:r>
        <w:rPr>
          <w:rFonts w:ascii="宋体" w:eastAsia="宋体" w:hAnsi="宋体"/>
          <w:sz w:val="24"/>
          <w:szCs w:val="24"/>
        </w:rPr>
        <w:t>。</w:t>
      </w:r>
    </w:p>
    <w:p w14:paraId="01A30182"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4.项目选题有独创性，具有人文关怀与现实意义，不得带有任何民族歧视和</w:t>
      </w:r>
      <w:r>
        <w:rPr>
          <w:rFonts w:ascii="宋体" w:eastAsia="宋体" w:hAnsi="宋体"/>
          <w:sz w:val="24"/>
          <w:szCs w:val="24"/>
        </w:rPr>
        <w:lastRenderedPageBreak/>
        <w:t>偏见。</w:t>
      </w:r>
    </w:p>
    <w:p w14:paraId="657D840F"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5.能够深入了解项目调研背景、前期文献查阅工作详实。</w:t>
      </w:r>
    </w:p>
    <w:p w14:paraId="1B401742"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6.调研方法严谨、全面，符合社会调研的基本原则。</w:t>
      </w:r>
    </w:p>
    <w:p w14:paraId="04C8FBD3"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7.研究进度明确，经费使用明细详尽，预算制定合理。</w:t>
      </w:r>
    </w:p>
    <w:p w14:paraId="2D716DA6"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8.预计成果内容丰富、形式多样，能达到很好的传播效果。</w:t>
      </w:r>
    </w:p>
    <w:p w14:paraId="73884248"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六、预期成果</w:t>
      </w:r>
    </w:p>
    <w:p w14:paraId="4D63C136"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1.各调研团队提交学术调研报告至少1份，共同组成《</w:t>
      </w:r>
      <w:r>
        <w:rPr>
          <w:rFonts w:ascii="宋体" w:eastAsia="宋体" w:hAnsi="宋体" w:hint="eastAsia"/>
          <w:sz w:val="24"/>
          <w:szCs w:val="24"/>
        </w:rPr>
        <w:t>文化传承——</w:t>
      </w:r>
      <w:r>
        <w:rPr>
          <w:rFonts w:ascii="宋体" w:eastAsia="宋体" w:hAnsi="宋体" w:hint="eastAsia"/>
          <w:sz w:val="24"/>
          <w:szCs w:val="24"/>
          <w:lang w:eastAsia="zh-Hans"/>
        </w:rPr>
        <w:t>传统文化专题</w:t>
      </w:r>
      <w:r>
        <w:rPr>
          <w:rFonts w:ascii="宋体" w:eastAsia="宋体" w:hAnsi="宋体"/>
          <w:sz w:val="24"/>
          <w:szCs w:val="24"/>
        </w:rPr>
        <w:t>研究报告》。</w:t>
      </w:r>
    </w:p>
    <w:p w14:paraId="06F8149B"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2.各调研团队根据调研成果形成相关主题的摄影作品和视频作品，至少包括50张高清图片和2-3分钟短视频。有其他创意呈现手段的团队可加分。</w:t>
      </w:r>
    </w:p>
    <w:p w14:paraId="763B2591"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3.各调研团队定期撰写微信推送至少4篇，</w:t>
      </w:r>
      <w:r>
        <w:rPr>
          <w:rFonts w:ascii="宋体" w:eastAsia="宋体" w:hAnsi="宋体" w:hint="eastAsia"/>
          <w:sz w:val="24"/>
          <w:szCs w:val="24"/>
          <w:lang w:eastAsia="zh-Hans"/>
        </w:rPr>
        <w:t>并按时向</w:t>
      </w:r>
      <w:r>
        <w:rPr>
          <w:rFonts w:ascii="宋体" w:eastAsia="宋体" w:hAnsi="宋体" w:hint="eastAsia"/>
          <w:sz w:val="24"/>
          <w:szCs w:val="24"/>
        </w:rPr>
        <w:t>北京师范大学教育基金会满天星民族文化传播公益基金（以下简称“满天星”）</w:t>
      </w:r>
      <w:r>
        <w:rPr>
          <w:rFonts w:ascii="宋体" w:eastAsia="宋体" w:hAnsi="宋体" w:hint="eastAsia"/>
          <w:sz w:val="24"/>
          <w:szCs w:val="24"/>
          <w:lang w:eastAsia="zh-Hans"/>
        </w:rPr>
        <w:t>投稿</w:t>
      </w:r>
      <w:r>
        <w:rPr>
          <w:rFonts w:ascii="宋体" w:eastAsia="宋体" w:hAnsi="宋体"/>
          <w:sz w:val="24"/>
          <w:szCs w:val="24"/>
        </w:rPr>
        <w:t>。</w:t>
      </w:r>
    </w:p>
    <w:p w14:paraId="561D32C5"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各调研团队调研过程文件，包括图片、视频、调研日记均须按要求提交给满天星一份。</w:t>
      </w:r>
    </w:p>
    <w:p w14:paraId="39319C96" w14:textId="77777777" w:rsidR="001A7BF6" w:rsidRDefault="00000000">
      <w:pPr>
        <w:spacing w:line="360" w:lineRule="auto"/>
        <w:ind w:firstLineChars="200" w:firstLine="480"/>
        <w:rPr>
          <w:rFonts w:ascii="宋体" w:eastAsia="宋体" w:hAnsi="宋体"/>
          <w:sz w:val="24"/>
          <w:szCs w:val="24"/>
          <w:lang w:eastAsia="zh-Hans"/>
        </w:rPr>
      </w:pPr>
      <w:r>
        <w:rPr>
          <w:rFonts w:ascii="宋体" w:eastAsia="宋体" w:hAnsi="宋体"/>
          <w:sz w:val="24"/>
          <w:szCs w:val="24"/>
        </w:rPr>
        <w:t>5</w:t>
      </w:r>
      <w:r>
        <w:rPr>
          <w:rFonts w:ascii="宋体" w:eastAsia="宋体" w:hAnsi="宋体" w:hint="eastAsia"/>
          <w:sz w:val="24"/>
          <w:szCs w:val="24"/>
          <w:lang w:eastAsia="zh-Hans"/>
        </w:rPr>
        <w:t>.</w:t>
      </w:r>
      <w:r>
        <w:rPr>
          <w:rFonts w:ascii="宋体" w:eastAsia="宋体" w:hAnsi="宋体"/>
          <w:sz w:val="24"/>
          <w:szCs w:val="24"/>
          <w:lang w:eastAsia="zh-Hans"/>
        </w:rPr>
        <w:t xml:space="preserve"> </w:t>
      </w:r>
      <w:r>
        <w:rPr>
          <w:rFonts w:ascii="宋体" w:eastAsia="宋体" w:hAnsi="宋体" w:hint="eastAsia"/>
          <w:sz w:val="24"/>
          <w:szCs w:val="24"/>
          <w:lang w:eastAsia="zh-Hans"/>
        </w:rPr>
        <w:t>各调研队根据满天星要求收集整理当地实物和艺术成果</w:t>
      </w:r>
      <w:r>
        <w:rPr>
          <w:rFonts w:ascii="宋体" w:eastAsia="宋体" w:hAnsi="宋体"/>
          <w:sz w:val="24"/>
          <w:szCs w:val="24"/>
          <w:lang w:eastAsia="zh-Hans"/>
        </w:rPr>
        <w:t>，</w:t>
      </w:r>
      <w:r>
        <w:rPr>
          <w:rFonts w:ascii="宋体" w:eastAsia="宋体" w:hAnsi="宋体" w:hint="eastAsia"/>
          <w:sz w:val="24"/>
          <w:szCs w:val="24"/>
          <w:lang w:eastAsia="zh-Hans"/>
        </w:rPr>
        <w:t>以配合</w:t>
      </w:r>
      <w:r>
        <w:rPr>
          <w:rFonts w:ascii="宋体" w:eastAsia="宋体" w:hAnsi="宋体"/>
          <w:sz w:val="24"/>
          <w:szCs w:val="24"/>
          <w:lang w:eastAsia="zh-Hans"/>
        </w:rPr>
        <w:t>2023</w:t>
      </w:r>
      <w:r>
        <w:rPr>
          <w:rFonts w:ascii="宋体" w:eastAsia="宋体" w:hAnsi="宋体" w:hint="eastAsia"/>
          <w:sz w:val="24"/>
          <w:szCs w:val="24"/>
          <w:lang w:eastAsia="zh-Hans"/>
        </w:rPr>
        <w:t>年</w:t>
      </w:r>
      <w:r>
        <w:rPr>
          <w:rFonts w:ascii="宋体" w:eastAsia="宋体" w:hAnsi="宋体"/>
          <w:sz w:val="24"/>
          <w:szCs w:val="24"/>
          <w:lang w:eastAsia="zh-Hans"/>
        </w:rPr>
        <w:t>10</w:t>
      </w:r>
      <w:r>
        <w:rPr>
          <w:rFonts w:ascii="宋体" w:eastAsia="宋体" w:hAnsi="宋体" w:hint="eastAsia"/>
          <w:sz w:val="24"/>
          <w:szCs w:val="24"/>
          <w:lang w:eastAsia="zh-Hans"/>
        </w:rPr>
        <w:t>月在北师大新闻传播学院文化遗产创新活化与影像传播实验室的民族文化展览</w:t>
      </w:r>
      <w:r>
        <w:rPr>
          <w:rFonts w:ascii="宋体" w:eastAsia="宋体" w:hAnsi="宋体"/>
          <w:sz w:val="24"/>
          <w:szCs w:val="24"/>
          <w:lang w:eastAsia="zh-Hans"/>
        </w:rPr>
        <w:t>。（</w:t>
      </w:r>
      <w:r>
        <w:rPr>
          <w:rFonts w:ascii="宋体" w:eastAsia="宋体" w:hAnsi="宋体" w:hint="eastAsia"/>
          <w:sz w:val="24"/>
          <w:szCs w:val="24"/>
          <w:lang w:eastAsia="zh-Hans"/>
        </w:rPr>
        <w:t>优秀作品将由满天星推荐至北京时装周民族分会场进行展示和推介</w:t>
      </w:r>
      <w:r>
        <w:rPr>
          <w:rFonts w:ascii="宋体" w:eastAsia="宋体" w:hAnsi="宋体"/>
          <w:sz w:val="24"/>
          <w:szCs w:val="24"/>
          <w:lang w:eastAsia="zh-Hans"/>
        </w:rPr>
        <w:t>）</w:t>
      </w:r>
    </w:p>
    <w:p w14:paraId="3F510B59" w14:textId="77777777" w:rsidR="001A7BF6" w:rsidRDefault="00000000">
      <w:pPr>
        <w:spacing w:line="360" w:lineRule="auto"/>
        <w:ind w:firstLineChars="200" w:firstLine="480"/>
        <w:rPr>
          <w:rFonts w:ascii="宋体" w:eastAsia="宋体" w:hAnsi="宋体"/>
          <w:sz w:val="24"/>
          <w:szCs w:val="24"/>
          <w:lang w:eastAsia="zh-Hans"/>
        </w:rPr>
      </w:pPr>
      <w:r>
        <w:rPr>
          <w:rFonts w:ascii="宋体" w:eastAsia="宋体" w:hAnsi="宋体"/>
          <w:sz w:val="24"/>
          <w:szCs w:val="24"/>
          <w:lang w:eastAsia="zh-Hans"/>
        </w:rPr>
        <w:t>6</w:t>
      </w:r>
      <w:r>
        <w:rPr>
          <w:rFonts w:ascii="宋体" w:eastAsia="宋体" w:hAnsi="宋体" w:hint="eastAsia"/>
          <w:sz w:val="24"/>
          <w:szCs w:val="24"/>
          <w:lang w:eastAsia="zh-Hans"/>
        </w:rPr>
        <w:t>.</w:t>
      </w:r>
      <w:r>
        <w:rPr>
          <w:rFonts w:ascii="宋体" w:eastAsia="宋体" w:hAnsi="宋体"/>
          <w:sz w:val="24"/>
          <w:szCs w:val="24"/>
          <w:lang w:eastAsia="zh-Hans"/>
        </w:rPr>
        <w:t xml:space="preserve"> </w:t>
      </w:r>
      <w:r>
        <w:rPr>
          <w:rFonts w:ascii="宋体" w:eastAsia="宋体" w:hAnsi="宋体" w:hint="eastAsia"/>
          <w:sz w:val="24"/>
          <w:szCs w:val="24"/>
          <w:lang w:eastAsia="zh-Hans"/>
        </w:rPr>
        <w:t>调研队优秀成员可参与满天星后续相关主题的绘本</w:t>
      </w:r>
      <w:r>
        <w:rPr>
          <w:rFonts w:ascii="宋体" w:eastAsia="宋体" w:hAnsi="宋体"/>
          <w:sz w:val="24"/>
          <w:szCs w:val="24"/>
          <w:lang w:eastAsia="zh-Hans"/>
        </w:rPr>
        <w:t>、</w:t>
      </w:r>
      <w:r>
        <w:rPr>
          <w:rFonts w:ascii="宋体" w:eastAsia="宋体" w:hAnsi="宋体" w:hint="eastAsia"/>
          <w:sz w:val="24"/>
          <w:szCs w:val="24"/>
          <w:lang w:eastAsia="zh-Hans"/>
        </w:rPr>
        <w:t>课程开发项目</w:t>
      </w:r>
      <w:r>
        <w:rPr>
          <w:rFonts w:ascii="宋体" w:eastAsia="宋体" w:hAnsi="宋体"/>
          <w:sz w:val="24"/>
          <w:szCs w:val="24"/>
          <w:lang w:eastAsia="zh-Hans"/>
        </w:rPr>
        <w:t>，</w:t>
      </w:r>
      <w:r>
        <w:rPr>
          <w:rFonts w:ascii="宋体" w:eastAsia="宋体" w:hAnsi="宋体" w:hint="eastAsia"/>
          <w:sz w:val="24"/>
          <w:szCs w:val="24"/>
          <w:lang w:eastAsia="zh-Hans"/>
        </w:rPr>
        <w:t>并由北师大出版社进行出版发行</w:t>
      </w:r>
      <w:r>
        <w:rPr>
          <w:rFonts w:ascii="宋体" w:eastAsia="宋体" w:hAnsi="宋体"/>
          <w:sz w:val="24"/>
          <w:szCs w:val="24"/>
          <w:lang w:eastAsia="zh-Hans"/>
        </w:rPr>
        <w:t>，</w:t>
      </w:r>
      <w:r>
        <w:rPr>
          <w:rFonts w:ascii="宋体" w:eastAsia="宋体" w:hAnsi="宋体" w:hint="eastAsia"/>
          <w:sz w:val="24"/>
          <w:szCs w:val="24"/>
          <w:lang w:eastAsia="zh-Hans"/>
        </w:rPr>
        <w:t>助力调研成果的持续转化</w:t>
      </w:r>
      <w:r>
        <w:rPr>
          <w:rFonts w:ascii="宋体" w:eastAsia="宋体" w:hAnsi="宋体"/>
          <w:sz w:val="24"/>
          <w:szCs w:val="24"/>
          <w:lang w:eastAsia="zh-Hans"/>
        </w:rPr>
        <w:t>。</w:t>
      </w:r>
    </w:p>
    <w:p w14:paraId="232D1B8B" w14:textId="77777777" w:rsidR="001A7BF6" w:rsidRDefault="00000000">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上述预期成果的</w:t>
      </w:r>
      <w:r>
        <w:rPr>
          <w:rFonts w:ascii="宋体" w:eastAsia="宋体" w:hAnsi="宋体"/>
          <w:sz w:val="24"/>
          <w:szCs w:val="24"/>
        </w:rPr>
        <w:t>具体要求将在行前培训中通知）</w:t>
      </w:r>
    </w:p>
    <w:p w14:paraId="14865E8B" w14:textId="77777777" w:rsidR="001A7BF6" w:rsidRDefault="00000000">
      <w:pPr>
        <w:spacing w:beforeLines="100" w:before="312" w:line="360" w:lineRule="auto"/>
        <w:rPr>
          <w:rFonts w:ascii="宋体" w:eastAsia="宋体" w:hAnsi="宋体"/>
          <w:b/>
          <w:bCs/>
          <w:sz w:val="24"/>
          <w:szCs w:val="24"/>
        </w:rPr>
      </w:pPr>
      <w:r>
        <w:rPr>
          <w:rFonts w:ascii="宋体" w:eastAsia="宋体" w:hAnsi="宋体" w:hint="eastAsia"/>
          <w:b/>
          <w:bCs/>
          <w:sz w:val="24"/>
          <w:szCs w:val="24"/>
        </w:rPr>
        <w:t>七、整体安排</w:t>
      </w:r>
    </w:p>
    <w:p w14:paraId="01E5B312" w14:textId="77777777" w:rsidR="001A7BF6" w:rsidRDefault="00000000">
      <w:pPr>
        <w:spacing w:line="360" w:lineRule="auto"/>
        <w:ind w:firstLineChars="200" w:firstLine="482"/>
        <w:rPr>
          <w:rFonts w:ascii="宋体" w:eastAsia="宋体" w:hAnsi="宋体"/>
          <w:b/>
          <w:bCs/>
          <w:sz w:val="24"/>
          <w:szCs w:val="24"/>
        </w:rPr>
      </w:pPr>
      <w:r>
        <w:rPr>
          <w:rFonts w:ascii="宋体" w:eastAsia="宋体" w:hAnsi="宋体"/>
          <w:b/>
          <w:bCs/>
          <w:sz w:val="24"/>
          <w:szCs w:val="24"/>
        </w:rPr>
        <w:t>1.征集阶段（即日起-5月29日）</w:t>
      </w:r>
    </w:p>
    <w:p w14:paraId="64137255"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有意向申报暑期实践项目的团队可在组队完毕之后，由队长于</w:t>
      </w:r>
      <w:r>
        <w:rPr>
          <w:rFonts w:ascii="宋体" w:eastAsia="宋体" w:hAnsi="宋体"/>
          <w:sz w:val="24"/>
          <w:szCs w:val="24"/>
        </w:rPr>
        <w:t>5月29日17：00前向满天星提交申报材料，包括团队基本信息（成员所在专业/年级、团队名称、参与人数、团队成员个人信息）以及项目说明（选题来源及背景，实践项目主题、目的、意义、调研内容、调研方法、预期目标及成果、安全预案、可信性分析等）。</w:t>
      </w:r>
    </w:p>
    <w:p w14:paraId="59161AF2"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报名方式：将以上材料发送至：</w:t>
      </w:r>
      <w:r>
        <w:rPr>
          <w:rFonts w:ascii="宋体" w:eastAsia="宋体" w:hAnsi="宋体"/>
          <w:sz w:val="24"/>
          <w:szCs w:val="24"/>
        </w:rPr>
        <w:t>starrynightculture@163.com，所有文件命</w:t>
      </w:r>
      <w:r>
        <w:rPr>
          <w:rFonts w:ascii="宋体" w:eastAsia="宋体" w:hAnsi="宋体"/>
          <w:sz w:val="24"/>
          <w:szCs w:val="24"/>
        </w:rPr>
        <w:lastRenderedPageBreak/>
        <w:t>名格式“【</w:t>
      </w:r>
      <w:r>
        <w:rPr>
          <w:rFonts w:ascii="宋体" w:eastAsia="宋体" w:hAnsi="宋体" w:hint="eastAsia"/>
          <w:sz w:val="24"/>
          <w:szCs w:val="24"/>
        </w:rPr>
        <w:t>2</w:t>
      </w:r>
      <w:r>
        <w:rPr>
          <w:rFonts w:ascii="宋体" w:eastAsia="宋体" w:hAnsi="宋体"/>
          <w:sz w:val="24"/>
          <w:szCs w:val="24"/>
        </w:rPr>
        <w:t>023暑期调研团队报名】学院+队长姓名+调研地点/</w:t>
      </w:r>
      <w:r>
        <w:rPr>
          <w:rFonts w:ascii="宋体" w:eastAsia="宋体" w:hAnsi="宋体" w:hint="eastAsia"/>
          <w:sz w:val="24"/>
          <w:szCs w:val="24"/>
        </w:rPr>
        <w:t>调研主题</w:t>
      </w:r>
      <w:r>
        <w:rPr>
          <w:rFonts w:ascii="宋体" w:eastAsia="宋体" w:hAnsi="宋体"/>
          <w:sz w:val="24"/>
          <w:szCs w:val="24"/>
        </w:rPr>
        <w:t>”。</w:t>
      </w:r>
    </w:p>
    <w:p w14:paraId="40148E41"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注：个人报名者可添加客服星丹若（二维码如下）进入报名群，认识队友，争取组队！</w:t>
      </w:r>
    </w:p>
    <w:p w14:paraId="6FA2335E" w14:textId="77777777" w:rsidR="001A7BF6" w:rsidRDefault="00000000">
      <w:pPr>
        <w:spacing w:line="360" w:lineRule="auto"/>
        <w:ind w:firstLineChars="200" w:firstLine="420"/>
        <w:jc w:val="center"/>
        <w:rPr>
          <w:rFonts w:ascii="宋体" w:eastAsia="宋体" w:hAnsi="宋体"/>
          <w:sz w:val="24"/>
          <w:szCs w:val="24"/>
        </w:rPr>
      </w:pPr>
      <w:r>
        <w:rPr>
          <w:rFonts w:ascii="宋体" w:eastAsia="宋体" w:hAnsi="宋体" w:cs="仿宋"/>
          <w:noProof/>
          <w:szCs w:val="24"/>
        </w:rPr>
        <w:drawing>
          <wp:inline distT="0" distB="0" distL="0" distR="0" wp14:anchorId="275765A8" wp14:editId="5EE3B492">
            <wp:extent cx="1725930" cy="1725930"/>
            <wp:effectExtent l="0" t="0" r="1270" b="127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pic:cNvPicPr>
                  </pic:nvPicPr>
                  <pic:blipFill>
                    <a:blip r:embed="rId7"/>
                    <a:stretch>
                      <a:fillRect/>
                    </a:stretch>
                  </pic:blipFill>
                  <pic:spPr>
                    <a:xfrm>
                      <a:off x="0" y="0"/>
                      <a:ext cx="1741775" cy="1741775"/>
                    </a:xfrm>
                    <a:prstGeom prst="rect">
                      <a:avLst/>
                    </a:prstGeom>
                  </pic:spPr>
                </pic:pic>
              </a:graphicData>
            </a:graphic>
          </wp:inline>
        </w:drawing>
      </w:r>
    </w:p>
    <w:p w14:paraId="3C99A299" w14:textId="77777777" w:rsidR="001A7BF6" w:rsidRDefault="00000000">
      <w:pPr>
        <w:spacing w:line="360" w:lineRule="auto"/>
        <w:ind w:firstLineChars="200" w:firstLine="482"/>
        <w:rPr>
          <w:rFonts w:ascii="宋体" w:eastAsia="宋体" w:hAnsi="宋体"/>
          <w:b/>
          <w:bCs/>
          <w:sz w:val="24"/>
          <w:szCs w:val="24"/>
        </w:rPr>
      </w:pPr>
      <w:r>
        <w:rPr>
          <w:rFonts w:ascii="宋体" w:eastAsia="宋体" w:hAnsi="宋体"/>
          <w:b/>
          <w:bCs/>
          <w:sz w:val="24"/>
          <w:szCs w:val="24"/>
        </w:rPr>
        <w:t>2.评审阶段（5月29日-5月31日）</w:t>
      </w:r>
    </w:p>
    <w:p w14:paraId="6CFF8E63"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满天星将在</w:t>
      </w:r>
      <w:r>
        <w:rPr>
          <w:rFonts w:ascii="宋体" w:eastAsia="宋体" w:hAnsi="宋体"/>
          <w:sz w:val="24"/>
          <w:szCs w:val="24"/>
        </w:rPr>
        <w:t>5月31日22:00前通知入选团队队长。</w:t>
      </w:r>
    </w:p>
    <w:p w14:paraId="23065EC2" w14:textId="77777777" w:rsidR="001A7BF6" w:rsidRDefault="00000000">
      <w:pPr>
        <w:spacing w:line="360" w:lineRule="auto"/>
        <w:ind w:firstLineChars="200" w:firstLine="482"/>
        <w:rPr>
          <w:rFonts w:ascii="宋体" w:eastAsia="宋体" w:hAnsi="宋体"/>
          <w:b/>
          <w:bCs/>
          <w:sz w:val="24"/>
          <w:szCs w:val="24"/>
        </w:rPr>
      </w:pPr>
      <w:r>
        <w:rPr>
          <w:rFonts w:ascii="宋体" w:eastAsia="宋体" w:hAnsi="宋体"/>
          <w:b/>
          <w:bCs/>
          <w:sz w:val="24"/>
          <w:szCs w:val="24"/>
        </w:rPr>
        <w:t>3.培训阶段（6月10日-6月30日）</w:t>
      </w:r>
    </w:p>
    <w:p w14:paraId="466DF671"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入选团队参与暑期实践活动相关内容培训，认真做好社会实践前的各项准备工作。</w:t>
      </w:r>
    </w:p>
    <w:p w14:paraId="03942F36" w14:textId="77777777" w:rsidR="001A7BF6" w:rsidRDefault="00000000">
      <w:pPr>
        <w:spacing w:line="360" w:lineRule="auto"/>
        <w:ind w:firstLineChars="200" w:firstLine="482"/>
        <w:rPr>
          <w:rFonts w:ascii="宋体" w:eastAsia="宋体" w:hAnsi="宋体"/>
          <w:b/>
          <w:bCs/>
          <w:sz w:val="24"/>
          <w:szCs w:val="24"/>
        </w:rPr>
      </w:pPr>
      <w:r>
        <w:rPr>
          <w:rFonts w:ascii="宋体" w:eastAsia="宋体" w:hAnsi="宋体"/>
          <w:b/>
          <w:bCs/>
          <w:sz w:val="24"/>
          <w:szCs w:val="24"/>
        </w:rPr>
        <w:t>4.实施阶段（7月-8月）</w:t>
      </w:r>
    </w:p>
    <w:p w14:paraId="66E3DC25"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根据团队和主办方双方确认后的方案参与暑期实践活动，实践期间每日需向领队教师报备进展情况及安全情况，并积极通过满天星新媒体平台及时发布实践动态。</w:t>
      </w:r>
    </w:p>
    <w:p w14:paraId="4E8153C1" w14:textId="77777777" w:rsidR="001A7BF6" w:rsidRDefault="00000000">
      <w:pPr>
        <w:spacing w:line="360" w:lineRule="auto"/>
        <w:ind w:firstLineChars="200" w:firstLine="482"/>
        <w:rPr>
          <w:rFonts w:ascii="宋体" w:eastAsia="宋体" w:hAnsi="宋体"/>
          <w:b/>
          <w:bCs/>
          <w:sz w:val="24"/>
          <w:szCs w:val="24"/>
        </w:rPr>
      </w:pPr>
      <w:r>
        <w:rPr>
          <w:rFonts w:ascii="宋体" w:eastAsia="宋体" w:hAnsi="宋体"/>
          <w:b/>
          <w:bCs/>
          <w:sz w:val="24"/>
          <w:szCs w:val="24"/>
        </w:rPr>
        <w:t>5.总结阶段（8月底9月初）</w:t>
      </w:r>
    </w:p>
    <w:p w14:paraId="5276E48F" w14:textId="77777777" w:rsidR="001A7BF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活动总结，提交实践成果，发放证书。</w:t>
      </w:r>
    </w:p>
    <w:p w14:paraId="362B2CCC" w14:textId="77777777" w:rsidR="001A7BF6" w:rsidRDefault="00000000">
      <w:pPr>
        <w:numPr>
          <w:ilvl w:val="0"/>
          <w:numId w:val="1"/>
        </w:numPr>
        <w:spacing w:line="360" w:lineRule="auto"/>
        <w:ind w:firstLineChars="200" w:firstLine="482"/>
        <w:rPr>
          <w:rFonts w:ascii="宋体" w:eastAsia="宋体" w:hAnsi="宋体"/>
          <w:b/>
          <w:bCs/>
          <w:sz w:val="24"/>
          <w:szCs w:val="24"/>
          <w:lang w:eastAsia="zh-Hans"/>
        </w:rPr>
      </w:pPr>
      <w:r>
        <w:rPr>
          <w:rFonts w:ascii="宋体" w:eastAsia="宋体" w:hAnsi="宋体" w:hint="eastAsia"/>
          <w:b/>
          <w:bCs/>
          <w:sz w:val="24"/>
          <w:szCs w:val="24"/>
          <w:lang w:eastAsia="zh-Hans"/>
        </w:rPr>
        <w:t>成果转化</w:t>
      </w:r>
      <w:r>
        <w:rPr>
          <w:rFonts w:ascii="宋体" w:eastAsia="宋体" w:hAnsi="宋体"/>
          <w:b/>
          <w:bCs/>
          <w:sz w:val="24"/>
          <w:szCs w:val="24"/>
          <w:lang w:eastAsia="zh-Hans"/>
        </w:rPr>
        <w:t>（9</w:t>
      </w:r>
      <w:r>
        <w:rPr>
          <w:rFonts w:ascii="宋体" w:eastAsia="宋体" w:hAnsi="宋体" w:hint="eastAsia"/>
          <w:b/>
          <w:bCs/>
          <w:sz w:val="24"/>
          <w:szCs w:val="24"/>
          <w:lang w:eastAsia="zh-Hans"/>
        </w:rPr>
        <w:t>月</w:t>
      </w:r>
      <w:r>
        <w:rPr>
          <w:rFonts w:ascii="宋体" w:eastAsia="宋体" w:hAnsi="宋体"/>
          <w:b/>
          <w:bCs/>
          <w:sz w:val="24"/>
          <w:szCs w:val="24"/>
          <w:lang w:eastAsia="zh-Hans"/>
        </w:rPr>
        <w:t>-）</w:t>
      </w:r>
    </w:p>
    <w:p w14:paraId="316268B3" w14:textId="77777777" w:rsidR="001A7BF6" w:rsidRDefault="00000000">
      <w:pPr>
        <w:spacing w:line="360" w:lineRule="auto"/>
        <w:ind w:firstLine="420"/>
        <w:rPr>
          <w:rFonts w:ascii="宋体" w:eastAsia="宋体" w:hAnsi="宋体"/>
          <w:sz w:val="24"/>
          <w:szCs w:val="24"/>
          <w:lang w:eastAsia="zh-Hans"/>
        </w:rPr>
      </w:pPr>
      <w:r>
        <w:rPr>
          <w:rFonts w:ascii="宋体" w:eastAsia="宋体" w:hAnsi="宋体" w:hint="eastAsia"/>
          <w:sz w:val="24"/>
          <w:szCs w:val="24"/>
          <w:lang w:eastAsia="zh-Hans"/>
        </w:rPr>
        <w:t>优秀调研队员将受邀参与满天星后续成果转化活动</w:t>
      </w:r>
      <w:r>
        <w:rPr>
          <w:rFonts w:ascii="宋体" w:eastAsia="宋体" w:hAnsi="宋体"/>
          <w:sz w:val="24"/>
          <w:szCs w:val="24"/>
          <w:lang w:eastAsia="zh-Hans"/>
        </w:rPr>
        <w:t>。</w:t>
      </w:r>
    </w:p>
    <w:sectPr w:rsidR="001A7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68EB" w14:textId="77777777" w:rsidR="00064603" w:rsidRDefault="00064603" w:rsidP="00D87E29">
      <w:r>
        <w:separator/>
      </w:r>
    </w:p>
  </w:endnote>
  <w:endnote w:type="continuationSeparator" w:id="0">
    <w:p w14:paraId="468B8D70" w14:textId="77777777" w:rsidR="00064603" w:rsidRDefault="00064603" w:rsidP="00D8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7882" w14:textId="77777777" w:rsidR="00064603" w:rsidRDefault="00064603" w:rsidP="00D87E29">
      <w:r>
        <w:separator/>
      </w:r>
    </w:p>
  </w:footnote>
  <w:footnote w:type="continuationSeparator" w:id="0">
    <w:p w14:paraId="303B9D21" w14:textId="77777777" w:rsidR="00064603" w:rsidRDefault="00064603" w:rsidP="00D8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8A1FA6"/>
    <w:multiLevelType w:val="singleLevel"/>
    <w:tmpl w:val="DF8A1FA6"/>
    <w:lvl w:ilvl="0">
      <w:start w:val="6"/>
      <w:numFmt w:val="decimal"/>
      <w:lvlText w:val="%1."/>
      <w:lvlJc w:val="left"/>
      <w:pPr>
        <w:tabs>
          <w:tab w:val="left" w:pos="312"/>
        </w:tabs>
      </w:pPr>
    </w:lvl>
  </w:abstractNum>
  <w:num w:numId="1" w16cid:durableId="7683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A3"/>
    <w:rsid w:val="DF9F5266"/>
    <w:rsid w:val="EF7DF06E"/>
    <w:rsid w:val="00053EB8"/>
    <w:rsid w:val="00061535"/>
    <w:rsid w:val="00064603"/>
    <w:rsid w:val="00080674"/>
    <w:rsid w:val="000A26EA"/>
    <w:rsid w:val="000C160E"/>
    <w:rsid w:val="000E748D"/>
    <w:rsid w:val="000F5470"/>
    <w:rsid w:val="001534A3"/>
    <w:rsid w:val="00162EF8"/>
    <w:rsid w:val="001869EF"/>
    <w:rsid w:val="001A7BF6"/>
    <w:rsid w:val="001B4104"/>
    <w:rsid w:val="00205B7E"/>
    <w:rsid w:val="002078C9"/>
    <w:rsid w:val="00246043"/>
    <w:rsid w:val="00262D35"/>
    <w:rsid w:val="002671A6"/>
    <w:rsid w:val="00282747"/>
    <w:rsid w:val="002A041E"/>
    <w:rsid w:val="002D2028"/>
    <w:rsid w:val="002E4A0D"/>
    <w:rsid w:val="00306B28"/>
    <w:rsid w:val="00312925"/>
    <w:rsid w:val="00332725"/>
    <w:rsid w:val="00337EBB"/>
    <w:rsid w:val="00341A0C"/>
    <w:rsid w:val="00365EC8"/>
    <w:rsid w:val="00380684"/>
    <w:rsid w:val="003844A3"/>
    <w:rsid w:val="003A2664"/>
    <w:rsid w:val="003D190D"/>
    <w:rsid w:val="003D75AE"/>
    <w:rsid w:val="003F3262"/>
    <w:rsid w:val="0042111C"/>
    <w:rsid w:val="00424802"/>
    <w:rsid w:val="00455DB5"/>
    <w:rsid w:val="004625FB"/>
    <w:rsid w:val="004639E7"/>
    <w:rsid w:val="004A7D01"/>
    <w:rsid w:val="004D1148"/>
    <w:rsid w:val="004D5A58"/>
    <w:rsid w:val="004E0CAB"/>
    <w:rsid w:val="005027E9"/>
    <w:rsid w:val="00555F09"/>
    <w:rsid w:val="005E092E"/>
    <w:rsid w:val="005E3951"/>
    <w:rsid w:val="005F3B14"/>
    <w:rsid w:val="006318EB"/>
    <w:rsid w:val="00633600"/>
    <w:rsid w:val="00633D48"/>
    <w:rsid w:val="006538DA"/>
    <w:rsid w:val="00667FA5"/>
    <w:rsid w:val="006A0F4C"/>
    <w:rsid w:val="006E0CC3"/>
    <w:rsid w:val="006E73D2"/>
    <w:rsid w:val="006E7DE5"/>
    <w:rsid w:val="007363AB"/>
    <w:rsid w:val="00791F1D"/>
    <w:rsid w:val="0079707A"/>
    <w:rsid w:val="007C7B13"/>
    <w:rsid w:val="00803451"/>
    <w:rsid w:val="00846243"/>
    <w:rsid w:val="00880D2C"/>
    <w:rsid w:val="00895194"/>
    <w:rsid w:val="008A6719"/>
    <w:rsid w:val="008C5251"/>
    <w:rsid w:val="008E10E5"/>
    <w:rsid w:val="00921F08"/>
    <w:rsid w:val="00966BCD"/>
    <w:rsid w:val="009B22AA"/>
    <w:rsid w:val="009B2FA9"/>
    <w:rsid w:val="00A37290"/>
    <w:rsid w:val="00A85CE6"/>
    <w:rsid w:val="00A93CFA"/>
    <w:rsid w:val="00AB108F"/>
    <w:rsid w:val="00AD4DFE"/>
    <w:rsid w:val="00AF2DE6"/>
    <w:rsid w:val="00AF77A3"/>
    <w:rsid w:val="00B35E8D"/>
    <w:rsid w:val="00B86E66"/>
    <w:rsid w:val="00BC158F"/>
    <w:rsid w:val="00BC696E"/>
    <w:rsid w:val="00BC6B90"/>
    <w:rsid w:val="00BD1D59"/>
    <w:rsid w:val="00BD4325"/>
    <w:rsid w:val="00C742DE"/>
    <w:rsid w:val="00C74703"/>
    <w:rsid w:val="00C74759"/>
    <w:rsid w:val="00CE48B9"/>
    <w:rsid w:val="00CF5C16"/>
    <w:rsid w:val="00CF68DE"/>
    <w:rsid w:val="00D36A7F"/>
    <w:rsid w:val="00D4143C"/>
    <w:rsid w:val="00D56C4A"/>
    <w:rsid w:val="00D74E1E"/>
    <w:rsid w:val="00D87E29"/>
    <w:rsid w:val="00DC1763"/>
    <w:rsid w:val="00DD5E0E"/>
    <w:rsid w:val="00E77BD1"/>
    <w:rsid w:val="00E922AB"/>
    <w:rsid w:val="00EA4612"/>
    <w:rsid w:val="00EC1DDE"/>
    <w:rsid w:val="00EF13D4"/>
    <w:rsid w:val="00F3295A"/>
    <w:rsid w:val="00F64BA3"/>
    <w:rsid w:val="00FA3AF9"/>
    <w:rsid w:val="00FC529D"/>
    <w:rsid w:val="00FE31FB"/>
    <w:rsid w:val="00FE5E3D"/>
    <w:rsid w:val="23A81649"/>
    <w:rsid w:val="769C7909"/>
    <w:rsid w:val="7FF9B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C95D"/>
  <w15:docId w15:val="{424A44CC-DB1F-4CB2-B014-3D9EE35A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pBdr>
        <w:bottom w:val="single" w:sz="18" w:space="1" w:color="auto"/>
      </w:pBdr>
      <w:snapToGrid w:val="0"/>
      <w:spacing w:beforeLines="50" w:before="50" w:afterLines="50" w:after="50"/>
      <w:outlineLvl w:val="0"/>
    </w:pPr>
    <w:rPr>
      <w:rFonts w:ascii="Arial" w:eastAsia="微软雅黑" w:hAnsi="Arial"/>
      <w:b/>
      <w:sz w:val="32"/>
    </w:rPr>
  </w:style>
  <w:style w:type="paragraph" w:styleId="2">
    <w:name w:val="heading 2"/>
    <w:basedOn w:val="a"/>
    <w:next w:val="a"/>
    <w:link w:val="20"/>
    <w:uiPriority w:val="9"/>
    <w:unhideWhenUsed/>
    <w:qFormat/>
    <w:pPr>
      <w:keepNext/>
      <w:pBdr>
        <w:left w:val="single" w:sz="24" w:space="0" w:color="auto"/>
      </w:pBdr>
      <w:snapToGrid w:val="0"/>
      <w:spacing w:beforeLines="50" w:before="50" w:afterLines="50" w:after="50"/>
      <w:ind w:leftChars="80" w:left="80"/>
      <w:outlineLvl w:val="1"/>
    </w:pPr>
    <w:rPr>
      <w:rFonts w:ascii="Arial" w:eastAsia="微软雅黑" w:hAnsi="Arial"/>
      <w:b/>
      <w:sz w:val="28"/>
      <w:szCs w:val="30"/>
    </w:rPr>
  </w:style>
  <w:style w:type="paragraph" w:styleId="3">
    <w:name w:val="heading 3"/>
    <w:basedOn w:val="a"/>
    <w:next w:val="a"/>
    <w:link w:val="30"/>
    <w:uiPriority w:val="9"/>
    <w:unhideWhenUsed/>
    <w:qFormat/>
    <w:pPr>
      <w:keepNext/>
      <w:snapToGrid w:val="0"/>
      <w:spacing w:beforeLines="50" w:before="50" w:afterLines="50" w:after="50"/>
      <w:outlineLvl w:val="2"/>
    </w:pPr>
    <w:rPr>
      <w:rFonts w:ascii="Arial" w:eastAsia="微软雅黑"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Arial" w:eastAsia="微软雅黑" w:hAnsi="Arial"/>
      <w:b/>
      <w:sz w:val="32"/>
    </w:rPr>
  </w:style>
  <w:style w:type="character" w:customStyle="1" w:styleId="20">
    <w:name w:val="标题 2 字符"/>
    <w:basedOn w:val="a0"/>
    <w:link w:val="2"/>
    <w:uiPriority w:val="9"/>
    <w:qFormat/>
    <w:rPr>
      <w:rFonts w:ascii="Arial" w:eastAsia="微软雅黑" w:hAnsi="Arial"/>
      <w:b/>
      <w:sz w:val="28"/>
      <w:szCs w:val="30"/>
    </w:rPr>
  </w:style>
  <w:style w:type="character" w:customStyle="1" w:styleId="30">
    <w:name w:val="标题 3 字符"/>
    <w:basedOn w:val="a0"/>
    <w:link w:val="3"/>
    <w:uiPriority w:val="9"/>
    <w:qFormat/>
    <w:rPr>
      <w:rFonts w:ascii="Arial" w:eastAsia="微软雅黑" w:hAnsi="Arial"/>
      <w:b/>
      <w:sz w:val="24"/>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a">
    <w:name w:val="批注主题 字符"/>
    <w:basedOn w:val="a4"/>
    <w:link w:val="a9"/>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7</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 紫嫣</dc:creator>
  <cp:lastModifiedBy>韩 旭</cp:lastModifiedBy>
  <cp:revision>45</cp:revision>
  <dcterms:created xsi:type="dcterms:W3CDTF">2023-05-09T23:36:00Z</dcterms:created>
  <dcterms:modified xsi:type="dcterms:W3CDTF">2023-05-18T08:47:00Z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95C1EBC620E2FDF0413F5E642F1F9D4A</vt:lpwstr>
  </property>
</Properties>
</file>