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2076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00" w:type="pct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40"/>
                <w:szCs w:val="36"/>
                <w:shd w:val="clear" w:color="auto" w:fill="FFFFFF"/>
              </w:rPr>
              <w:t>各院系宿舍长联盟执行主席设置人数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shd w:val="clear" w:color="auto" w:fill="FFFFFF"/>
              </w:rPr>
              <w:t>院系</w:t>
            </w:r>
            <w:bookmarkStart w:id="0" w:name="_GoBack"/>
            <w:bookmarkEnd w:id="0"/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shd w:val="clear" w:color="auto" w:fill="FFFFFF"/>
              </w:rPr>
              <w:t>本科生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shd w:val="clear" w:color="auto" w:fill="FFFFFF"/>
              </w:rPr>
              <w:t>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教育学部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地理科学学部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心理学部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哲学学院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经济与工商管理学院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法学院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马克思主义学院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社会学院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体育与运动学院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文学院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国际中文教育学院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外国语言文学学院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新闻传播学院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历史学院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数学科学学院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物理与天文学院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化学学院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系统科学学院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统计学院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环境学院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生命科学学院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人工智能学院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政府管理学院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艺术与传媒学院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水科学研究院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  <w:lang w:val="en-US" w:eastAsia="zh-CN"/>
              </w:rPr>
              <w:t>中国基础教育质量监测协同创新中心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hd w:val="clear" w:color="auto" w:fill="FFFFFF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zNkNDdiZmZkMDM1NzlmN2U5OTE4MDQyMjJhNjMifQ=="/>
  </w:docVars>
  <w:rsids>
    <w:rsidRoot w:val="211E691F"/>
    <w:rsid w:val="0BC94A33"/>
    <w:rsid w:val="211E691F"/>
    <w:rsid w:val="3E681130"/>
    <w:rsid w:val="7564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</TotalTime>
  <ScaleCrop>false</ScaleCrop>
  <LinksUpToDate>false</LinksUpToDate>
  <CharactersWithSpaces>230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2024-11-04T06:24:00Z</dcterms:created>
  <dcterms:modified xsi:type="dcterms:W3CDTF">2025-10-31T03:30:44Z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687910FC8C6942F69C616CE981D50A03_11</vt:lpwstr>
  </property>
</Properties>
</file>